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9"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BB6A25" w:rsidRDefault="00BB6A25" w:rsidP="00BB6A25">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Business&amp; Economics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C92AA3">
        <w:rPr>
          <w:rFonts w:asciiTheme="majorBidi" w:hAnsiTheme="majorBidi" w:cstheme="majorBidi"/>
          <w:b/>
          <w:bCs/>
          <w:sz w:val="32"/>
          <w:szCs w:val="32"/>
        </w:rPr>
        <w:t>Accounting &amp; Finance</w:t>
      </w:r>
    </w:p>
    <w:p w:rsidR="00EE7590" w:rsidRDefault="00EE7590" w:rsidP="00E14ECC">
      <w:pPr>
        <w:spacing w:after="0"/>
        <w:jc w:val="center"/>
        <w:rPr>
          <w:rFonts w:asciiTheme="majorBidi" w:hAnsiTheme="majorBidi" w:cstheme="majorBidi"/>
          <w:b/>
          <w:bCs/>
          <w:sz w:val="32"/>
          <w:szCs w:val="32"/>
        </w:rPr>
      </w:pP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4C3B7C" w:rsidRDefault="00F33FCA" w:rsidP="004C3B7C">
            <w:pPr>
              <w:spacing w:line="276" w:lineRule="auto"/>
              <w:jc w:val="center"/>
              <w:rPr>
                <w:rFonts w:asciiTheme="majorBidi" w:hAnsiTheme="majorBidi" w:cstheme="majorBidi"/>
                <w:b/>
                <w:bCs/>
                <w:sz w:val="32"/>
                <w:szCs w:val="32"/>
              </w:rPr>
            </w:pPr>
            <w:r w:rsidRPr="004C3B7C">
              <w:rPr>
                <w:rFonts w:asciiTheme="majorBidi" w:hAnsiTheme="majorBidi" w:cstheme="majorBidi"/>
                <w:b/>
                <w:bCs/>
                <w:sz w:val="32"/>
                <w:szCs w:val="32"/>
              </w:rPr>
              <w:t>Intermediate</w:t>
            </w:r>
            <w:r w:rsidR="00C92AA3" w:rsidRPr="004C3B7C">
              <w:rPr>
                <w:rFonts w:asciiTheme="majorBidi" w:hAnsiTheme="majorBidi" w:cstheme="majorBidi"/>
                <w:b/>
                <w:bCs/>
                <w:sz w:val="32"/>
                <w:szCs w:val="32"/>
              </w:rPr>
              <w:t xml:space="preserve"> Accounting</w:t>
            </w:r>
          </w:p>
        </w:tc>
      </w:tr>
      <w:tr w:rsidR="008276E3"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4C3B7C" w:rsidRDefault="00C27A4D" w:rsidP="001920FC">
            <w:pPr>
              <w:spacing w:line="276" w:lineRule="auto"/>
              <w:jc w:val="center"/>
              <w:rPr>
                <w:rFonts w:asciiTheme="majorBidi" w:hAnsiTheme="majorBidi" w:cstheme="majorBidi"/>
                <w:b/>
                <w:bCs/>
                <w:sz w:val="32"/>
                <w:szCs w:val="32"/>
              </w:rPr>
            </w:pPr>
            <w:r w:rsidRPr="004C3B7C">
              <w:rPr>
                <w:rFonts w:asciiTheme="majorBidi" w:hAnsiTheme="majorBidi" w:cstheme="majorBidi"/>
                <w:b/>
                <w:bCs/>
                <w:sz w:val="32"/>
                <w:szCs w:val="32"/>
              </w:rPr>
              <w:t>ACT330</w:t>
            </w:r>
            <w:r w:rsidR="001C72F2" w:rsidRPr="004C3B7C">
              <w:rPr>
                <w:rFonts w:asciiTheme="majorBidi" w:hAnsiTheme="majorBidi" w:cstheme="majorBidi"/>
                <w:b/>
                <w:bCs/>
                <w:sz w:val="32"/>
                <w:szCs w:val="32"/>
              </w:rPr>
              <w:t>-</w:t>
            </w:r>
            <w:r w:rsidR="00252DE5" w:rsidRPr="004C3B7C">
              <w:rPr>
                <w:rFonts w:asciiTheme="majorBidi" w:hAnsiTheme="majorBidi" w:cstheme="majorBidi"/>
                <w:b/>
                <w:bCs/>
                <w:sz w:val="32"/>
                <w:szCs w:val="32"/>
              </w:rPr>
              <w:t xml:space="preserve"> Sec </w:t>
            </w:r>
            <w:r w:rsidR="00734F90" w:rsidRPr="004C3B7C">
              <w:rPr>
                <w:rFonts w:asciiTheme="majorBidi" w:hAnsiTheme="majorBidi" w:cstheme="majorBidi"/>
                <w:b/>
                <w:bCs/>
                <w:sz w:val="32"/>
                <w:szCs w:val="32"/>
              </w:rPr>
              <w:t>–</w:t>
            </w:r>
            <w:r w:rsidR="00252DE5" w:rsidRPr="004C3B7C">
              <w:rPr>
                <w:rFonts w:asciiTheme="majorBidi" w:hAnsiTheme="majorBidi" w:cstheme="majorBidi"/>
                <w:b/>
                <w:bCs/>
                <w:sz w:val="32"/>
                <w:szCs w:val="32"/>
              </w:rPr>
              <w:t xml:space="preserve"> </w:t>
            </w:r>
            <w:r w:rsidR="001920FC">
              <w:rPr>
                <w:rFonts w:asciiTheme="majorBidi" w:hAnsiTheme="majorBidi" w:cstheme="majorBidi"/>
                <w:b/>
                <w:bCs/>
                <w:sz w:val="32"/>
                <w:szCs w:val="32"/>
              </w:rPr>
              <w:t>2</w:t>
            </w:r>
          </w:p>
        </w:tc>
      </w:tr>
      <w:tr w:rsidR="001920FC"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920FC" w:rsidRPr="00D02678" w:rsidRDefault="001920FC"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1920FC" w:rsidRPr="004C3B7C" w:rsidRDefault="00913C16" w:rsidP="00AE4F9C">
            <w:pPr>
              <w:spacing w:line="276" w:lineRule="auto"/>
              <w:jc w:val="center"/>
              <w:rPr>
                <w:rFonts w:asciiTheme="majorBidi" w:hAnsiTheme="majorBidi" w:cstheme="majorBidi"/>
                <w:b/>
                <w:bCs/>
                <w:sz w:val="32"/>
                <w:szCs w:val="32"/>
              </w:rPr>
            </w:pPr>
            <w:r>
              <w:rPr>
                <w:rFonts w:asciiTheme="majorBidi" w:hAnsiTheme="majorBidi" w:cstheme="majorBidi"/>
                <w:b/>
                <w:bCs/>
                <w:sz w:val="32"/>
                <w:szCs w:val="32"/>
              </w:rPr>
              <w:t>FALL</w:t>
            </w:r>
            <w:r w:rsidR="001920FC" w:rsidRPr="004C3B7C">
              <w:rPr>
                <w:rFonts w:asciiTheme="majorBidi" w:hAnsiTheme="majorBidi" w:cstheme="majorBidi"/>
                <w:b/>
                <w:bCs/>
                <w:sz w:val="32"/>
                <w:szCs w:val="32"/>
              </w:rPr>
              <w:t xml:space="preserve"> 201</w:t>
            </w:r>
            <w:r w:rsidR="001920FC">
              <w:rPr>
                <w:rFonts w:asciiTheme="majorBidi" w:hAnsiTheme="majorBidi" w:cstheme="majorBidi"/>
                <w:b/>
                <w:bCs/>
                <w:sz w:val="32"/>
                <w:szCs w:val="32"/>
              </w:rPr>
              <w:t>8</w:t>
            </w:r>
          </w:p>
        </w:tc>
      </w:tr>
    </w:tbl>
    <w:p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811"/>
      </w:tblGrid>
      <w:tr w:rsidR="008276E3" w:rsidRPr="007460CE"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252DE5"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252DE5" w:rsidRPr="00F92030" w:rsidRDefault="00252DE5" w:rsidP="00F9308F">
            <w:pPr>
              <w:pStyle w:val="ListParagraph"/>
              <w:numPr>
                <w:ilvl w:val="0"/>
                <w:numId w:val="27"/>
              </w:numPr>
              <w:ind w:left="318" w:right="-108" w:hanging="318"/>
              <w:rPr>
                <w:rFonts w:ascii="Verdana" w:hAnsi="Verdana" w:cstheme="majorBidi"/>
                <w:b/>
                <w:bCs/>
                <w:color w:val="000000" w:themeColor="text1"/>
                <w:sz w:val="16"/>
                <w:szCs w:val="16"/>
              </w:rPr>
            </w:pPr>
            <w:r w:rsidRPr="00F92030">
              <w:rPr>
                <w:rFonts w:ascii="Verdana" w:hAnsi="Verdana" w:cstheme="majorBidi"/>
                <w:b/>
                <w:bCs/>
                <w:color w:val="000000" w:themeColor="text1"/>
                <w:sz w:val="16"/>
                <w:szCs w:val="16"/>
              </w:rPr>
              <w:t>Instructor Name:</w:t>
            </w:r>
          </w:p>
        </w:tc>
        <w:tc>
          <w:tcPr>
            <w:tcW w:w="7929" w:type="dxa"/>
            <w:gridSpan w:val="2"/>
            <w:tcBorders>
              <w:top w:val="single" w:sz="4" w:space="0" w:color="auto"/>
              <w:left w:val="single" w:sz="4" w:space="0" w:color="auto"/>
              <w:bottom w:val="single" w:sz="4" w:space="0" w:color="auto"/>
              <w:right w:val="single" w:sz="4" w:space="0" w:color="auto"/>
            </w:tcBorders>
          </w:tcPr>
          <w:p w:rsidR="00252DE5" w:rsidRPr="00D8015D" w:rsidRDefault="00252DE5" w:rsidP="00247FF0">
            <w:pPr>
              <w:rPr>
                <w:rFonts w:ascii="Verdana" w:hAnsi="Verdana"/>
                <w:sz w:val="16"/>
                <w:szCs w:val="16"/>
              </w:rPr>
            </w:pPr>
            <w:r>
              <w:rPr>
                <w:rFonts w:ascii="Verdana" w:hAnsi="Verdana"/>
                <w:b/>
                <w:bCs/>
                <w:sz w:val="16"/>
                <w:szCs w:val="16"/>
              </w:rPr>
              <w:t xml:space="preserve">Sheikh Mohammad </w:t>
            </w:r>
            <w:proofErr w:type="spellStart"/>
            <w:r>
              <w:rPr>
                <w:rFonts w:ascii="Verdana" w:hAnsi="Verdana"/>
                <w:b/>
                <w:bCs/>
                <w:sz w:val="16"/>
                <w:szCs w:val="16"/>
              </w:rPr>
              <w:t>Rabby</w:t>
            </w:r>
            <w:proofErr w:type="spellEnd"/>
            <w:r>
              <w:rPr>
                <w:rFonts w:ascii="Verdana" w:hAnsi="Verdana"/>
                <w:b/>
                <w:bCs/>
                <w:sz w:val="16"/>
                <w:szCs w:val="16"/>
              </w:rPr>
              <w:t xml:space="preserve"> (</w:t>
            </w:r>
            <w:proofErr w:type="spellStart"/>
            <w:r>
              <w:rPr>
                <w:rFonts w:ascii="Verdana" w:hAnsi="Verdana"/>
                <w:b/>
                <w:bCs/>
                <w:sz w:val="16"/>
                <w:szCs w:val="16"/>
              </w:rPr>
              <w:t>Rby</w:t>
            </w:r>
            <w:proofErr w:type="spellEnd"/>
            <w:r>
              <w:rPr>
                <w:rFonts w:ascii="Verdana" w:hAnsi="Verdana"/>
                <w:b/>
                <w:bCs/>
                <w:sz w:val="16"/>
                <w:szCs w:val="16"/>
              </w:rPr>
              <w:t>)</w:t>
            </w:r>
          </w:p>
        </w:tc>
      </w:tr>
      <w:tr w:rsidR="00252DE5"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252DE5" w:rsidRPr="00F92030" w:rsidRDefault="00252DE5" w:rsidP="00F9308F">
            <w:pPr>
              <w:pStyle w:val="ListParagraph"/>
              <w:numPr>
                <w:ilvl w:val="0"/>
                <w:numId w:val="27"/>
              </w:numPr>
              <w:ind w:left="318" w:hanging="318"/>
              <w:rPr>
                <w:rFonts w:ascii="Verdana" w:hAnsi="Verdana" w:cstheme="majorBidi"/>
                <w:b/>
                <w:bCs/>
                <w:color w:val="000000" w:themeColor="text1"/>
                <w:sz w:val="16"/>
                <w:szCs w:val="16"/>
              </w:rPr>
            </w:pPr>
            <w:r w:rsidRPr="00F92030">
              <w:rPr>
                <w:rFonts w:ascii="Verdana" w:hAnsi="Verdana"/>
                <w:b/>
                <w:bCs/>
                <w:color w:val="000000" w:themeColor="text1"/>
                <w:sz w:val="16"/>
                <w:szCs w:val="16"/>
              </w:rPr>
              <w:t>Office Room</w:t>
            </w:r>
          </w:p>
        </w:tc>
        <w:tc>
          <w:tcPr>
            <w:tcW w:w="7929" w:type="dxa"/>
            <w:gridSpan w:val="2"/>
            <w:tcBorders>
              <w:top w:val="single" w:sz="4" w:space="0" w:color="auto"/>
              <w:left w:val="single" w:sz="4" w:space="0" w:color="auto"/>
              <w:bottom w:val="single" w:sz="4" w:space="0" w:color="auto"/>
              <w:right w:val="single" w:sz="4" w:space="0" w:color="auto"/>
            </w:tcBorders>
          </w:tcPr>
          <w:p w:rsidR="00252DE5" w:rsidRPr="00D8015D" w:rsidRDefault="00252DE5" w:rsidP="00247FF0">
            <w:pPr>
              <w:rPr>
                <w:rFonts w:ascii="Verdana" w:hAnsi="Verdana" w:cstheme="majorBidi"/>
                <w:sz w:val="16"/>
                <w:szCs w:val="16"/>
              </w:rPr>
            </w:pPr>
            <w:r>
              <w:rPr>
                <w:rFonts w:ascii="Verdana" w:hAnsi="Verdana" w:cstheme="majorBidi"/>
                <w:sz w:val="16"/>
                <w:szCs w:val="16"/>
              </w:rPr>
              <w:t>NAC 975</w:t>
            </w:r>
          </w:p>
        </w:tc>
      </w:tr>
      <w:tr w:rsidR="001920FC"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920FC" w:rsidRPr="00F92030" w:rsidRDefault="001920FC" w:rsidP="00F9308F">
            <w:pPr>
              <w:pStyle w:val="ListParagraph"/>
              <w:numPr>
                <w:ilvl w:val="0"/>
                <w:numId w:val="27"/>
              </w:numPr>
              <w:ind w:left="318" w:hanging="318"/>
              <w:rPr>
                <w:rFonts w:ascii="Verdana" w:hAnsi="Verdana" w:cstheme="majorBidi"/>
                <w:b/>
                <w:bCs/>
                <w:color w:val="000000" w:themeColor="text1"/>
                <w:sz w:val="16"/>
                <w:szCs w:val="16"/>
              </w:rPr>
            </w:pPr>
            <w:r w:rsidRPr="00F92030">
              <w:rPr>
                <w:rFonts w:ascii="Verdana" w:hAnsi="Verdana" w:cstheme="majorBidi"/>
                <w:b/>
                <w:bCs/>
                <w:color w:val="000000" w:themeColor="text1"/>
                <w:sz w:val="16"/>
                <w:szCs w:val="16"/>
              </w:rPr>
              <w:t>Office Hours:</w:t>
            </w:r>
          </w:p>
        </w:tc>
        <w:tc>
          <w:tcPr>
            <w:tcW w:w="7929" w:type="dxa"/>
            <w:gridSpan w:val="2"/>
            <w:tcBorders>
              <w:top w:val="single" w:sz="4" w:space="0" w:color="auto"/>
              <w:left w:val="single" w:sz="4" w:space="0" w:color="auto"/>
              <w:bottom w:val="single" w:sz="4" w:space="0" w:color="auto"/>
              <w:right w:val="single" w:sz="4" w:space="0" w:color="auto"/>
            </w:tcBorders>
          </w:tcPr>
          <w:p w:rsidR="00913C16" w:rsidRPr="00913C16" w:rsidRDefault="00913C16" w:rsidP="00913C16">
            <w:pPr>
              <w:rPr>
                <w:rFonts w:ascii="Verdana" w:eastAsia="Times New Roman" w:hAnsi="Verdana" w:cs="Times New Roman"/>
                <w:sz w:val="16"/>
                <w:szCs w:val="16"/>
                <w:lang w:val="en-GB" w:eastAsia="en-GB"/>
              </w:rPr>
            </w:pPr>
            <w:r w:rsidRPr="00913C16">
              <w:rPr>
                <w:rFonts w:ascii="Verdana" w:eastAsia="Times New Roman" w:hAnsi="Verdana" w:cs="Times New Roman"/>
                <w:sz w:val="16"/>
                <w:szCs w:val="16"/>
                <w:lang w:val="en-GB" w:eastAsia="en-GB"/>
              </w:rPr>
              <w:t>Sundays &amp; Tuesdays (ST):  09.30 AM – 11.00 AM (NAC975)</w:t>
            </w:r>
          </w:p>
          <w:p w:rsidR="00913C16" w:rsidRPr="00913C16" w:rsidRDefault="00913C16" w:rsidP="00913C16">
            <w:pPr>
              <w:rPr>
                <w:rFonts w:ascii="Verdana" w:eastAsia="Times New Roman" w:hAnsi="Verdana" w:cs="Times New Roman"/>
                <w:sz w:val="16"/>
                <w:szCs w:val="16"/>
                <w:lang w:val="en-GB" w:eastAsia="en-GB"/>
              </w:rPr>
            </w:pPr>
            <w:r w:rsidRPr="00913C16">
              <w:rPr>
                <w:rFonts w:ascii="Verdana" w:eastAsia="Times New Roman" w:hAnsi="Verdana" w:cs="Times New Roman"/>
                <w:sz w:val="16"/>
                <w:szCs w:val="16"/>
                <w:lang w:val="en-GB" w:eastAsia="en-GB"/>
              </w:rPr>
              <w:t xml:space="preserve">                                         01.00 PM – 02.30 PM (NAC975)</w:t>
            </w:r>
          </w:p>
          <w:p w:rsidR="00913C16" w:rsidRPr="00913C16" w:rsidRDefault="00913C16" w:rsidP="00913C16">
            <w:pPr>
              <w:rPr>
                <w:rFonts w:ascii="Verdana" w:eastAsia="Times New Roman" w:hAnsi="Verdana" w:cs="Times New Roman"/>
                <w:sz w:val="16"/>
                <w:szCs w:val="16"/>
                <w:lang w:val="en-GB" w:eastAsia="en-GB"/>
              </w:rPr>
            </w:pPr>
          </w:p>
          <w:p w:rsidR="001920FC" w:rsidRPr="00624CA7" w:rsidRDefault="00913C16" w:rsidP="00913C16">
            <w:pPr>
              <w:rPr>
                <w:rFonts w:ascii="Verdana" w:eastAsia="Times New Roman" w:hAnsi="Verdana" w:cs="Times New Roman"/>
                <w:sz w:val="16"/>
                <w:szCs w:val="16"/>
                <w:lang w:val="en-GB" w:eastAsia="en-GB"/>
              </w:rPr>
            </w:pPr>
            <w:r w:rsidRPr="00913C16">
              <w:rPr>
                <w:rFonts w:ascii="Verdana" w:eastAsia="Times New Roman" w:hAnsi="Verdana" w:cs="Times New Roman"/>
                <w:sz w:val="16"/>
                <w:szCs w:val="16"/>
                <w:lang w:val="en-GB" w:eastAsia="en-GB"/>
              </w:rPr>
              <w:t>Sundays (S):  04:00 PM -06:00 PM (Proctor’s Office)</w:t>
            </w:r>
          </w:p>
        </w:tc>
      </w:tr>
      <w:tr w:rsidR="001920FC"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920FC" w:rsidRPr="00F92030" w:rsidRDefault="001920FC" w:rsidP="00F9308F">
            <w:pPr>
              <w:pStyle w:val="ListParagraph"/>
              <w:numPr>
                <w:ilvl w:val="0"/>
                <w:numId w:val="27"/>
              </w:numPr>
              <w:ind w:left="318" w:hanging="318"/>
              <w:rPr>
                <w:rFonts w:ascii="Verdana" w:hAnsi="Verdana" w:cstheme="majorBidi"/>
                <w:b/>
                <w:bCs/>
                <w:color w:val="000000" w:themeColor="text1"/>
                <w:sz w:val="16"/>
                <w:szCs w:val="16"/>
              </w:rPr>
            </w:pPr>
            <w:r w:rsidRPr="00F92030">
              <w:rPr>
                <w:rFonts w:ascii="Verdana" w:hAnsi="Verdana" w:cstheme="majorBidi"/>
                <w:b/>
                <w:bCs/>
                <w:color w:val="000000" w:themeColor="text1"/>
                <w:sz w:val="16"/>
                <w:szCs w:val="16"/>
              </w:rPr>
              <w:t>Office Phone:</w:t>
            </w:r>
          </w:p>
        </w:tc>
        <w:tc>
          <w:tcPr>
            <w:tcW w:w="7929" w:type="dxa"/>
            <w:gridSpan w:val="2"/>
            <w:tcBorders>
              <w:top w:val="single" w:sz="4" w:space="0" w:color="auto"/>
              <w:left w:val="single" w:sz="4" w:space="0" w:color="auto"/>
              <w:bottom w:val="single" w:sz="4" w:space="0" w:color="auto"/>
              <w:right w:val="single" w:sz="4" w:space="0" w:color="auto"/>
            </w:tcBorders>
          </w:tcPr>
          <w:p w:rsidR="001920FC" w:rsidRPr="008D3B0C" w:rsidRDefault="001920FC" w:rsidP="00247FF0">
            <w:pPr>
              <w:rPr>
                <w:rFonts w:ascii="Verdana" w:hAnsi="Verdana"/>
                <w:sz w:val="16"/>
                <w:szCs w:val="16"/>
              </w:rPr>
            </w:pPr>
          </w:p>
        </w:tc>
      </w:tr>
      <w:tr w:rsidR="001920FC"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920FC" w:rsidRPr="00F92030" w:rsidRDefault="001920FC" w:rsidP="00F9308F">
            <w:pPr>
              <w:pStyle w:val="ListParagraph"/>
              <w:numPr>
                <w:ilvl w:val="0"/>
                <w:numId w:val="27"/>
              </w:numPr>
              <w:ind w:left="318" w:hanging="318"/>
              <w:rPr>
                <w:rFonts w:ascii="Verdana" w:hAnsi="Verdana" w:cstheme="majorBidi"/>
                <w:b/>
                <w:bCs/>
                <w:color w:val="000000" w:themeColor="text1"/>
                <w:sz w:val="16"/>
                <w:szCs w:val="16"/>
              </w:rPr>
            </w:pPr>
            <w:r w:rsidRPr="00F92030">
              <w:rPr>
                <w:rFonts w:ascii="Verdana" w:hAnsi="Verdana" w:cstheme="majorBidi"/>
                <w:b/>
                <w:bCs/>
                <w:color w:val="000000" w:themeColor="text1"/>
                <w:sz w:val="16"/>
                <w:szCs w:val="16"/>
              </w:rPr>
              <w:t>Email Address:</w:t>
            </w:r>
          </w:p>
        </w:tc>
        <w:tc>
          <w:tcPr>
            <w:tcW w:w="7929" w:type="dxa"/>
            <w:gridSpan w:val="2"/>
            <w:tcBorders>
              <w:top w:val="single" w:sz="4" w:space="0" w:color="auto"/>
              <w:left w:val="single" w:sz="4" w:space="0" w:color="auto"/>
              <w:bottom w:val="single" w:sz="4" w:space="0" w:color="auto"/>
              <w:right w:val="single" w:sz="4" w:space="0" w:color="auto"/>
            </w:tcBorders>
          </w:tcPr>
          <w:p w:rsidR="001920FC" w:rsidRPr="00A41607" w:rsidRDefault="001920FC" w:rsidP="00247FF0">
            <w:pPr>
              <w:rPr>
                <w:rFonts w:ascii="Verdana" w:hAnsi="Verdana" w:cstheme="majorBidi"/>
                <w:sz w:val="16"/>
                <w:szCs w:val="16"/>
              </w:rPr>
            </w:pPr>
            <w:r w:rsidRPr="00ED31AD">
              <w:rPr>
                <w:rFonts w:ascii="Verdana" w:hAnsi="Verdana"/>
                <w:bCs/>
                <w:sz w:val="16"/>
                <w:szCs w:val="16"/>
              </w:rPr>
              <w:t xml:space="preserve">sheikh.rabby2@gmail.com ; </w:t>
            </w:r>
            <w:r w:rsidRPr="004F2E09">
              <w:rPr>
                <w:rFonts w:ascii="Verdana" w:hAnsi="Verdana"/>
                <w:bCs/>
                <w:sz w:val="16"/>
                <w:szCs w:val="16"/>
              </w:rPr>
              <w:t>sheikh.rabby@northsouth.edu</w:t>
            </w:r>
          </w:p>
        </w:tc>
      </w:tr>
      <w:tr w:rsidR="001920FC"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920FC" w:rsidRPr="00F92030" w:rsidRDefault="001920FC" w:rsidP="00F9308F">
            <w:pPr>
              <w:pStyle w:val="ListParagraph"/>
              <w:numPr>
                <w:ilvl w:val="0"/>
                <w:numId w:val="27"/>
              </w:numPr>
              <w:ind w:left="318" w:hanging="318"/>
              <w:rPr>
                <w:rFonts w:ascii="Verdana" w:hAnsi="Verdana" w:cstheme="majorBidi"/>
                <w:b/>
                <w:bCs/>
                <w:color w:val="000000" w:themeColor="text1"/>
                <w:sz w:val="16"/>
                <w:szCs w:val="16"/>
              </w:rPr>
            </w:pPr>
            <w:r w:rsidRPr="00F92030">
              <w:rPr>
                <w:rFonts w:ascii="Verdana" w:hAnsi="Verdana" w:cstheme="majorBidi"/>
                <w:b/>
                <w:bCs/>
                <w:color w:val="000000" w:themeColor="text1"/>
                <w:sz w:val="16"/>
                <w:szCs w:val="16"/>
              </w:rPr>
              <w:t xml:space="preserve">Department: </w:t>
            </w:r>
          </w:p>
        </w:tc>
        <w:tc>
          <w:tcPr>
            <w:tcW w:w="7929" w:type="dxa"/>
            <w:gridSpan w:val="2"/>
            <w:tcBorders>
              <w:top w:val="single" w:sz="4" w:space="0" w:color="auto"/>
              <w:left w:val="single" w:sz="4" w:space="0" w:color="auto"/>
              <w:bottom w:val="single" w:sz="4" w:space="0" w:color="auto"/>
              <w:right w:val="single" w:sz="4" w:space="0" w:color="auto"/>
            </w:tcBorders>
          </w:tcPr>
          <w:p w:rsidR="001920FC" w:rsidRPr="008D3B0C" w:rsidRDefault="001920FC" w:rsidP="00247FF0">
            <w:pPr>
              <w:tabs>
                <w:tab w:val="left" w:pos="2279"/>
              </w:tabs>
              <w:rPr>
                <w:rFonts w:ascii="Verdana" w:hAnsi="Verdana"/>
                <w:sz w:val="16"/>
                <w:szCs w:val="16"/>
              </w:rPr>
            </w:pPr>
            <w:r>
              <w:rPr>
                <w:rFonts w:ascii="Verdana" w:hAnsi="Verdana"/>
                <w:sz w:val="16"/>
                <w:szCs w:val="16"/>
              </w:rPr>
              <w:t xml:space="preserve">Accounting and Finance </w:t>
            </w:r>
          </w:p>
        </w:tc>
      </w:tr>
      <w:tr w:rsidR="001920FC"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920FC" w:rsidRPr="00F92030" w:rsidRDefault="001920FC" w:rsidP="00F9308F">
            <w:pPr>
              <w:pStyle w:val="ListParagraph"/>
              <w:numPr>
                <w:ilvl w:val="0"/>
                <w:numId w:val="27"/>
              </w:numPr>
              <w:ind w:left="318" w:hanging="318"/>
              <w:rPr>
                <w:rFonts w:ascii="Verdana" w:hAnsi="Verdana" w:cstheme="majorBidi"/>
                <w:b/>
                <w:bCs/>
                <w:color w:val="000000" w:themeColor="text1"/>
                <w:sz w:val="16"/>
                <w:szCs w:val="16"/>
              </w:rPr>
            </w:pPr>
            <w:r w:rsidRPr="008D3B0C">
              <w:rPr>
                <w:rFonts w:ascii="Verdana" w:hAnsi="Verdana"/>
                <w:b/>
                <w:bCs/>
                <w:sz w:val="16"/>
                <w:szCs w:val="16"/>
              </w:rPr>
              <w:t>Links:</w:t>
            </w:r>
          </w:p>
        </w:tc>
        <w:tc>
          <w:tcPr>
            <w:tcW w:w="7929" w:type="dxa"/>
            <w:gridSpan w:val="2"/>
            <w:tcBorders>
              <w:top w:val="single" w:sz="4" w:space="0" w:color="auto"/>
              <w:left w:val="single" w:sz="4" w:space="0" w:color="auto"/>
              <w:bottom w:val="single" w:sz="4" w:space="0" w:color="auto"/>
              <w:right w:val="single" w:sz="4" w:space="0" w:color="auto"/>
            </w:tcBorders>
          </w:tcPr>
          <w:p w:rsidR="001920FC" w:rsidRPr="008D3B0C" w:rsidRDefault="001920FC" w:rsidP="00247FF0">
            <w:pPr>
              <w:rPr>
                <w:rFonts w:ascii="Verdana" w:hAnsi="Verdana"/>
                <w:sz w:val="16"/>
                <w:szCs w:val="16"/>
              </w:rPr>
            </w:pPr>
            <w:r w:rsidRPr="008D3B0C">
              <w:rPr>
                <w:rFonts w:ascii="Verdana" w:hAnsi="Verdana"/>
                <w:sz w:val="16"/>
                <w:szCs w:val="16"/>
              </w:rPr>
              <w:t xml:space="preserve">North South University Website: </w:t>
            </w:r>
            <w:hyperlink r:id="rId10" w:history="1">
              <w:r w:rsidRPr="008D3B0C">
                <w:rPr>
                  <w:rStyle w:val="Hyperlink"/>
                  <w:rFonts w:ascii="Verdana" w:hAnsi="Verdana"/>
                  <w:sz w:val="16"/>
                  <w:szCs w:val="16"/>
                </w:rPr>
                <w:t>http://www.northsouth.edu</w:t>
              </w:r>
            </w:hyperlink>
          </w:p>
          <w:p w:rsidR="001920FC" w:rsidRPr="008D3B0C" w:rsidRDefault="001920FC" w:rsidP="00247FF0">
            <w:pPr>
              <w:rPr>
                <w:rFonts w:ascii="Verdana" w:hAnsi="Verdana"/>
                <w:sz w:val="16"/>
                <w:szCs w:val="16"/>
              </w:rPr>
            </w:pPr>
            <w:r w:rsidRPr="008D3B0C">
              <w:rPr>
                <w:rFonts w:ascii="Verdana" w:hAnsi="Verdana"/>
                <w:sz w:val="16"/>
                <w:szCs w:val="16"/>
              </w:rPr>
              <w:t>School of Business Website: http://www.northsouth.edu/academic/sob/</w:t>
            </w:r>
          </w:p>
          <w:p w:rsidR="001920FC" w:rsidRPr="008D3B0C" w:rsidRDefault="001920FC" w:rsidP="00247FF0">
            <w:pPr>
              <w:rPr>
                <w:rFonts w:ascii="Verdana" w:hAnsi="Verdana"/>
                <w:sz w:val="16"/>
                <w:szCs w:val="16"/>
              </w:rPr>
            </w:pP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7460CE"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2B2C46">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273129" w:rsidRDefault="00A863B0" w:rsidP="00457204">
            <w:pPr>
              <w:rPr>
                <w:rFonts w:ascii="Verdana" w:hAnsi="Verdana"/>
                <w:sz w:val="18"/>
                <w:szCs w:val="18"/>
              </w:rPr>
            </w:pPr>
            <w:r>
              <w:rPr>
                <w:rFonts w:ascii="Verdana" w:hAnsi="Verdana"/>
                <w:sz w:val="18"/>
                <w:szCs w:val="18"/>
              </w:rPr>
              <w:t>Sec 0</w:t>
            </w:r>
            <w:r w:rsidR="001920FC">
              <w:rPr>
                <w:rFonts w:ascii="Verdana" w:hAnsi="Verdana"/>
                <w:sz w:val="18"/>
                <w:szCs w:val="18"/>
              </w:rPr>
              <w:t>2</w:t>
            </w:r>
            <w:r w:rsidR="00273129">
              <w:rPr>
                <w:rFonts w:ascii="Verdana" w:hAnsi="Verdana"/>
                <w:sz w:val="18"/>
                <w:szCs w:val="18"/>
              </w:rPr>
              <w:t>: MW</w:t>
            </w:r>
            <w:r w:rsidR="00273129" w:rsidRPr="00F126A0">
              <w:rPr>
                <w:rFonts w:ascii="Verdana" w:hAnsi="Verdana"/>
                <w:sz w:val="18"/>
                <w:szCs w:val="18"/>
              </w:rPr>
              <w:t xml:space="preserve"> </w:t>
            </w:r>
            <w:r w:rsidR="00273129">
              <w:rPr>
                <w:rFonts w:ascii="Verdana" w:hAnsi="Verdana"/>
                <w:sz w:val="18"/>
                <w:szCs w:val="18"/>
              </w:rPr>
              <w:t>09.40AM – 11.10 P</w:t>
            </w:r>
            <w:r w:rsidR="00273129" w:rsidRPr="00F126A0">
              <w:rPr>
                <w:rFonts w:ascii="Verdana" w:hAnsi="Verdana"/>
                <w:sz w:val="18"/>
                <w:szCs w:val="18"/>
              </w:rPr>
              <w:t>M</w:t>
            </w:r>
            <w:r w:rsidR="00273129">
              <w:rPr>
                <w:rFonts w:ascii="Verdana" w:hAnsi="Verdana"/>
                <w:sz w:val="18"/>
                <w:szCs w:val="18"/>
              </w:rPr>
              <w:t>,</w:t>
            </w:r>
            <w:r w:rsidR="00273129" w:rsidRPr="00F126A0">
              <w:rPr>
                <w:rFonts w:ascii="Verdana" w:hAnsi="Verdana"/>
                <w:sz w:val="18"/>
                <w:szCs w:val="18"/>
              </w:rPr>
              <w:t xml:space="preserve"> </w:t>
            </w:r>
            <w:r w:rsidR="00273129" w:rsidRPr="009B1500">
              <w:rPr>
                <w:rFonts w:ascii="Verdana" w:hAnsi="Verdana"/>
                <w:sz w:val="18"/>
                <w:szCs w:val="18"/>
              </w:rPr>
              <w:t>NAC</w:t>
            </w:r>
            <w:r w:rsidR="001920FC">
              <w:rPr>
                <w:rFonts w:ascii="Verdana" w:hAnsi="Verdana"/>
                <w:sz w:val="18"/>
                <w:szCs w:val="18"/>
              </w:rPr>
              <w:t>31</w:t>
            </w:r>
            <w:r w:rsidR="00913C16">
              <w:rPr>
                <w:rFonts w:ascii="Verdana" w:hAnsi="Verdana"/>
                <w:sz w:val="18"/>
                <w:szCs w:val="18"/>
              </w:rPr>
              <w:t>4</w:t>
            </w:r>
          </w:p>
          <w:p w:rsidR="008276E3" w:rsidRPr="00A863B0" w:rsidRDefault="008276E3" w:rsidP="00457204">
            <w:pPr>
              <w:rPr>
                <w:rFonts w:ascii="Verdana" w:hAnsi="Verdana"/>
                <w:sz w:val="18"/>
                <w:szCs w:val="18"/>
              </w:rPr>
            </w:pPr>
          </w:p>
        </w:tc>
      </w:tr>
      <w:tr w:rsidR="008276E3" w:rsidRPr="007460CE"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C27A4D" w:rsidP="00C7253B">
            <w:pPr>
              <w:rPr>
                <w:rFonts w:ascii="Verdana" w:hAnsi="Verdana" w:cstheme="majorBidi"/>
                <w:sz w:val="18"/>
                <w:szCs w:val="18"/>
              </w:rPr>
            </w:pPr>
            <w:r>
              <w:rPr>
                <w:rFonts w:ascii="Verdana" w:hAnsi="Verdana" w:cstheme="majorBidi"/>
                <w:sz w:val="18"/>
                <w:szCs w:val="18"/>
              </w:rPr>
              <w:t>ACT20</w:t>
            </w:r>
            <w:r w:rsidR="00252DE5">
              <w:rPr>
                <w:rFonts w:ascii="Verdana" w:hAnsi="Verdana" w:cstheme="majorBidi"/>
                <w:sz w:val="18"/>
                <w:szCs w:val="18"/>
              </w:rPr>
              <w:t>1 &amp; FIN 254</w:t>
            </w:r>
          </w:p>
        </w:tc>
      </w:tr>
      <w:tr w:rsidR="008276E3" w:rsidRPr="007460CE"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8276E3" w:rsidP="002B2C46">
            <w:pPr>
              <w:rPr>
                <w:rFonts w:ascii="Verdana" w:hAnsi="Verdana" w:cstheme="majorBidi"/>
                <w:sz w:val="18"/>
                <w:szCs w:val="18"/>
              </w:rPr>
            </w:pPr>
            <w:r w:rsidRPr="008B5CA2">
              <w:rPr>
                <w:rFonts w:ascii="Verdana" w:hAnsi="Verdana" w:cstheme="majorBidi"/>
                <w:sz w:val="18"/>
                <w:szCs w:val="18"/>
              </w:rPr>
              <w:t>3:0</w:t>
            </w:r>
          </w:p>
        </w:tc>
      </w:tr>
      <w:tr w:rsidR="008276E3" w:rsidRPr="007460CE" w:rsidTr="00C15D98">
        <w:tblPrEx>
          <w:shd w:val="clear" w:color="auto" w:fill="auto"/>
        </w:tblPrEx>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C27A4D" w:rsidP="00415EAF">
            <w:pPr>
              <w:jc w:val="both"/>
              <w:rPr>
                <w:rFonts w:ascii="Verdana" w:hAnsi="Verdana" w:cstheme="majorBidi"/>
                <w:sz w:val="18"/>
                <w:szCs w:val="18"/>
              </w:rPr>
            </w:pPr>
            <w:r w:rsidRPr="00C27A4D">
              <w:rPr>
                <w:rFonts w:ascii="Verdana" w:hAnsi="Verdana"/>
                <w:sz w:val="18"/>
                <w:szCs w:val="18"/>
              </w:rPr>
              <w:t>This is a major accounting course. It is mainly based around the preparation and evaluation of the financial statements of a public limited company. The course introduces students to advanced and complex topics of financial accounting.</w:t>
            </w:r>
          </w:p>
        </w:tc>
      </w:tr>
      <w:tr w:rsidR="008276E3" w:rsidRPr="007460CE" w:rsidTr="00C15D98">
        <w:tblPrEx>
          <w:shd w:val="clear" w:color="auto" w:fill="auto"/>
        </w:tblPrEx>
        <w:trPr>
          <w:trHeight w:val="1266"/>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27A4D" w:rsidRPr="00C27A4D" w:rsidRDefault="00C27A4D" w:rsidP="00C27A4D">
            <w:pPr>
              <w:rPr>
                <w:rFonts w:ascii="Verdana" w:hAnsi="Verdana"/>
                <w:sz w:val="18"/>
                <w:szCs w:val="18"/>
              </w:rPr>
            </w:pPr>
            <w:r w:rsidRPr="00C27A4D">
              <w:rPr>
                <w:rFonts w:ascii="Verdana" w:hAnsi="Verdana"/>
                <w:sz w:val="18"/>
                <w:szCs w:val="18"/>
              </w:rPr>
              <w:t>At the completion of the course students should be able to:</w:t>
            </w:r>
          </w:p>
          <w:p w:rsidR="00C27A4D" w:rsidRPr="00C27A4D" w:rsidRDefault="00C27A4D" w:rsidP="00C27A4D">
            <w:pPr>
              <w:ind w:left="372"/>
              <w:rPr>
                <w:rFonts w:ascii="Verdana" w:hAnsi="Verdana"/>
                <w:sz w:val="18"/>
                <w:szCs w:val="18"/>
              </w:rPr>
            </w:pPr>
            <w:r w:rsidRPr="00C27A4D">
              <w:rPr>
                <w:rFonts w:ascii="Verdana" w:hAnsi="Verdana"/>
                <w:sz w:val="18"/>
                <w:szCs w:val="18"/>
              </w:rPr>
              <w:t>1. Understand, evaluate and formulate financial statements published by public limited companies.</w:t>
            </w:r>
          </w:p>
          <w:p w:rsidR="008276E3" w:rsidRPr="008B5CA2" w:rsidRDefault="00C27A4D" w:rsidP="00C27A4D">
            <w:pPr>
              <w:ind w:left="372"/>
              <w:rPr>
                <w:rFonts w:ascii="Verdana" w:hAnsi="Verdana" w:cstheme="majorBidi"/>
                <w:sz w:val="18"/>
                <w:szCs w:val="18"/>
              </w:rPr>
            </w:pPr>
            <w:r w:rsidRPr="00C27A4D">
              <w:rPr>
                <w:rFonts w:ascii="Verdana" w:hAnsi="Verdana"/>
                <w:sz w:val="18"/>
                <w:szCs w:val="18"/>
              </w:rPr>
              <w:t>2. Interpret financial statements and provide a rudimentary analysis of the financial position of the company in question</w:t>
            </w:r>
          </w:p>
        </w:tc>
      </w:tr>
      <w:tr w:rsidR="008276E3" w:rsidRPr="007460CE"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512E19" w:rsidRPr="00512E19" w:rsidRDefault="00512E19" w:rsidP="00512E19">
            <w:pPr>
              <w:pStyle w:val="ListParagraph"/>
              <w:numPr>
                <w:ilvl w:val="0"/>
                <w:numId w:val="45"/>
              </w:numPr>
              <w:rPr>
                <w:rFonts w:ascii="Verdana" w:hAnsi="Verdana"/>
                <w:sz w:val="18"/>
                <w:szCs w:val="18"/>
              </w:rPr>
            </w:pPr>
            <w:r w:rsidRPr="00512E19">
              <w:rPr>
                <w:rFonts w:ascii="Verdana" w:hAnsi="Verdana"/>
                <w:sz w:val="18"/>
                <w:szCs w:val="18"/>
              </w:rPr>
              <w:t>Be able to classify accounts in the appropriate categories of income statement and balance sheet headings.</w:t>
            </w:r>
          </w:p>
          <w:p w:rsidR="00512E19" w:rsidRPr="00512E19" w:rsidRDefault="00512E19" w:rsidP="00512E19">
            <w:pPr>
              <w:pStyle w:val="ListParagraph"/>
              <w:numPr>
                <w:ilvl w:val="0"/>
                <w:numId w:val="45"/>
              </w:numPr>
              <w:rPr>
                <w:rFonts w:ascii="Verdana" w:hAnsi="Verdana"/>
                <w:sz w:val="18"/>
                <w:szCs w:val="18"/>
              </w:rPr>
            </w:pPr>
            <w:r w:rsidRPr="00512E19">
              <w:rPr>
                <w:rFonts w:ascii="Verdana" w:hAnsi="Verdana"/>
                <w:sz w:val="18"/>
                <w:szCs w:val="18"/>
              </w:rPr>
              <w:t>Create and interpret income statements and balance sheets.</w:t>
            </w:r>
          </w:p>
          <w:p w:rsidR="00512E19" w:rsidRDefault="00512E19" w:rsidP="00512E19">
            <w:pPr>
              <w:pStyle w:val="ListParagraph"/>
              <w:numPr>
                <w:ilvl w:val="0"/>
                <w:numId w:val="45"/>
              </w:numPr>
              <w:rPr>
                <w:rFonts w:ascii="Verdana" w:hAnsi="Verdana"/>
                <w:sz w:val="18"/>
                <w:szCs w:val="18"/>
              </w:rPr>
            </w:pPr>
            <w:r w:rsidRPr="00512E19">
              <w:rPr>
                <w:rFonts w:ascii="Verdana" w:hAnsi="Verdana"/>
                <w:sz w:val="18"/>
                <w:szCs w:val="18"/>
              </w:rPr>
              <w:t>Create and interpret cash flow statements.</w:t>
            </w:r>
          </w:p>
          <w:p w:rsidR="00415EAF" w:rsidRPr="00512E19" w:rsidRDefault="00512E19" w:rsidP="00512E19">
            <w:pPr>
              <w:pStyle w:val="ListParagraph"/>
              <w:numPr>
                <w:ilvl w:val="0"/>
                <w:numId w:val="45"/>
              </w:numPr>
              <w:rPr>
                <w:rFonts w:ascii="Verdana" w:hAnsi="Verdana"/>
                <w:sz w:val="18"/>
                <w:szCs w:val="18"/>
              </w:rPr>
            </w:pPr>
            <w:r w:rsidRPr="00512E19">
              <w:rPr>
                <w:rFonts w:ascii="Verdana" w:hAnsi="Verdana"/>
                <w:sz w:val="18"/>
                <w:szCs w:val="18"/>
              </w:rPr>
              <w:t>Understand rudimentary applications of complex accounting topics such as    lease, provisions etc.</w:t>
            </w:r>
          </w:p>
        </w:tc>
      </w:tr>
    </w:tbl>
    <w:p w:rsidR="00547C67" w:rsidRDefault="00547C67" w:rsidP="007522AA">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19291A" w:rsidRDefault="008276E3" w:rsidP="00C81989">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bl>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r w:rsidRPr="00547C67">
        <w:rPr>
          <w:rFonts w:ascii="Verdana" w:hAnsi="Verdana" w:cstheme="majorBidi" w:hint="cs"/>
          <w:b/>
          <w:bCs/>
          <w:rtl/>
        </w:rPr>
        <w:t xml:space="preserve">  </w:t>
      </w:r>
    </w:p>
    <w:tbl>
      <w:tblPr>
        <w:tblStyle w:val="TableGrid"/>
        <w:tblW w:w="10551" w:type="dxa"/>
        <w:tblInd w:w="-176" w:type="dxa"/>
        <w:tblLook w:val="04A0" w:firstRow="1" w:lastRow="0" w:firstColumn="1" w:lastColumn="0" w:noHBand="0" w:noVBand="1"/>
      </w:tblPr>
      <w:tblGrid>
        <w:gridCol w:w="2490"/>
        <w:gridCol w:w="3323"/>
        <w:gridCol w:w="1416"/>
        <w:gridCol w:w="1425"/>
        <w:gridCol w:w="1897"/>
      </w:tblGrid>
      <w:tr w:rsidR="00547C67" w:rsidRPr="007460CE" w:rsidTr="00512E19">
        <w:trPr>
          <w:trHeight w:val="347"/>
        </w:trPr>
        <w:tc>
          <w:tcPr>
            <w:tcW w:w="2490" w:type="dxa"/>
            <w:shd w:val="clear" w:color="auto" w:fill="auto"/>
            <w:vAlign w:val="center"/>
          </w:tcPr>
          <w:p w:rsidR="00547C67" w:rsidRPr="007460CE" w:rsidRDefault="00547C67" w:rsidP="008276E3">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rsidR="00246945" w:rsidRPr="00246945" w:rsidRDefault="00246945" w:rsidP="00246945">
            <w:pPr>
              <w:jc w:val="center"/>
              <w:rPr>
                <w:rFonts w:ascii="Verdana" w:hAnsi="Verdana" w:cstheme="majorBidi"/>
                <w:b/>
                <w:bCs/>
                <w:sz w:val="20"/>
                <w:szCs w:val="20"/>
                <w:rtl/>
              </w:rPr>
            </w:pPr>
          </w:p>
          <w:p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425" w:type="dxa"/>
            <w:shd w:val="clear" w:color="auto" w:fill="auto"/>
            <w:vAlign w:val="center"/>
          </w:tcPr>
          <w:p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897" w:type="dxa"/>
            <w:shd w:val="clear" w:color="auto" w:fill="auto"/>
            <w:vAlign w:val="center"/>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547C67" w:rsidRPr="007460CE" w:rsidTr="00512E19">
        <w:trPr>
          <w:trHeight w:val="352"/>
        </w:trPr>
        <w:tc>
          <w:tcPr>
            <w:tcW w:w="2490" w:type="dxa"/>
          </w:tcPr>
          <w:p w:rsidR="00547C67" w:rsidRPr="007460CE" w:rsidRDefault="00512E19" w:rsidP="007E5C92">
            <w:pPr>
              <w:pStyle w:val="ListParagraph"/>
              <w:ind w:left="284"/>
              <w:rPr>
                <w:rFonts w:ascii="Verdana" w:hAnsi="Verdana" w:cstheme="majorBidi"/>
                <w:sz w:val="18"/>
                <w:szCs w:val="18"/>
              </w:rPr>
            </w:pPr>
            <w:r w:rsidRPr="00512E19">
              <w:rPr>
                <w:rFonts w:ascii="Verdana" w:hAnsi="Verdana" w:cs="Times New Roman"/>
                <w:sz w:val="18"/>
              </w:rPr>
              <w:t xml:space="preserve">Donald </w:t>
            </w:r>
            <w:proofErr w:type="spellStart"/>
            <w:r w:rsidRPr="00512E19">
              <w:rPr>
                <w:rFonts w:ascii="Verdana" w:hAnsi="Verdana" w:cs="Times New Roman"/>
                <w:sz w:val="18"/>
              </w:rPr>
              <w:t>Kieso</w:t>
            </w:r>
            <w:proofErr w:type="spellEnd"/>
            <w:r w:rsidRPr="00512E19">
              <w:rPr>
                <w:rFonts w:ascii="Verdana" w:hAnsi="Verdana" w:cs="Times New Roman"/>
                <w:sz w:val="18"/>
              </w:rPr>
              <w:t xml:space="preserve">, Jerry </w:t>
            </w:r>
            <w:proofErr w:type="spellStart"/>
            <w:r w:rsidRPr="00512E19">
              <w:rPr>
                <w:rFonts w:ascii="Verdana" w:hAnsi="Verdana" w:cs="Times New Roman"/>
                <w:sz w:val="18"/>
              </w:rPr>
              <w:t>Weygandt</w:t>
            </w:r>
            <w:proofErr w:type="spellEnd"/>
            <w:r w:rsidRPr="00512E19">
              <w:rPr>
                <w:rFonts w:ascii="Verdana" w:hAnsi="Verdana" w:cs="Times New Roman"/>
                <w:sz w:val="18"/>
              </w:rPr>
              <w:t>, Terry Warfield</w:t>
            </w:r>
          </w:p>
        </w:tc>
        <w:tc>
          <w:tcPr>
            <w:tcW w:w="3323" w:type="dxa"/>
          </w:tcPr>
          <w:p w:rsidR="00547C67" w:rsidRPr="007460CE" w:rsidRDefault="00512E19" w:rsidP="00C7253B">
            <w:pPr>
              <w:rPr>
                <w:rFonts w:ascii="Verdana" w:hAnsi="Verdana" w:cstheme="majorBidi"/>
                <w:sz w:val="18"/>
                <w:szCs w:val="18"/>
              </w:rPr>
            </w:pPr>
            <w:r w:rsidRPr="00512E19">
              <w:rPr>
                <w:rFonts w:ascii="Verdana" w:hAnsi="Verdana" w:cs="Times New Roman"/>
                <w:sz w:val="18"/>
              </w:rPr>
              <w:t>Intermediate Accou</w:t>
            </w:r>
            <w:bookmarkStart w:id="0" w:name="_GoBack"/>
            <w:bookmarkEnd w:id="0"/>
            <w:r w:rsidRPr="00512E19">
              <w:rPr>
                <w:rFonts w:ascii="Verdana" w:hAnsi="Verdana" w:cs="Times New Roman"/>
                <w:sz w:val="18"/>
              </w:rPr>
              <w:t>nting</w:t>
            </w:r>
          </w:p>
        </w:tc>
        <w:tc>
          <w:tcPr>
            <w:tcW w:w="1416" w:type="dxa"/>
          </w:tcPr>
          <w:p w:rsidR="00E06A75" w:rsidRPr="00E06A75" w:rsidRDefault="00E06A75" w:rsidP="00E06A75">
            <w:pPr>
              <w:rPr>
                <w:rFonts w:ascii="Verdana" w:hAnsi="Verdana" w:cs="Times New Roman"/>
                <w:sz w:val="18"/>
              </w:rPr>
            </w:pPr>
            <w:r>
              <w:rPr>
                <w:rFonts w:ascii="Verdana" w:hAnsi="Verdana" w:cs="Times New Roman"/>
                <w:sz w:val="18"/>
              </w:rPr>
              <w:t>16th edition</w:t>
            </w:r>
          </w:p>
        </w:tc>
        <w:tc>
          <w:tcPr>
            <w:tcW w:w="1425" w:type="dxa"/>
          </w:tcPr>
          <w:p w:rsidR="00547C67" w:rsidRPr="00153284" w:rsidRDefault="00512E19" w:rsidP="00153284">
            <w:pPr>
              <w:rPr>
                <w:rFonts w:ascii="Verdana" w:hAnsi="Verdana" w:cs="Times New Roman"/>
                <w:sz w:val="18"/>
              </w:rPr>
            </w:pPr>
            <w:r w:rsidRPr="00512E19">
              <w:rPr>
                <w:rFonts w:ascii="Verdana" w:hAnsi="Verdana" w:cs="Times New Roman"/>
                <w:sz w:val="18"/>
              </w:rPr>
              <w:t>John Wiley &amp; Sons</w:t>
            </w:r>
          </w:p>
        </w:tc>
        <w:tc>
          <w:tcPr>
            <w:tcW w:w="1897" w:type="dxa"/>
          </w:tcPr>
          <w:p w:rsidR="00547C67" w:rsidRPr="00153284" w:rsidRDefault="00547C67" w:rsidP="00512E19">
            <w:pPr>
              <w:rPr>
                <w:rFonts w:ascii="Verdana" w:hAnsi="Verdana" w:cs="Times New Roman"/>
                <w:sz w:val="18"/>
              </w:rPr>
            </w:pPr>
          </w:p>
        </w:tc>
      </w:tr>
    </w:tbl>
    <w:p w:rsidR="00547C67" w:rsidRPr="007460CE" w:rsidRDefault="00547C67" w:rsidP="00547C67">
      <w:pPr>
        <w:spacing w:after="0" w:line="240" w:lineRule="auto"/>
        <w:rPr>
          <w:rFonts w:ascii="Verdana" w:hAnsi="Verdana" w:cstheme="majorBidi"/>
          <w:sz w:val="18"/>
          <w:szCs w:val="18"/>
        </w:rPr>
      </w:pPr>
    </w:p>
    <w:p w:rsidR="005D1B22" w:rsidRDefault="005D1B22" w:rsidP="00547C67">
      <w:pPr>
        <w:pStyle w:val="ListParagraph"/>
        <w:bidi/>
        <w:spacing w:after="0" w:line="240" w:lineRule="auto"/>
        <w:ind w:left="426"/>
        <w:rPr>
          <w:rFonts w:ascii="Verdana" w:hAnsi="Verdana" w:cstheme="majorBidi"/>
          <w:b/>
          <w:bCs/>
          <w:sz w:val="18"/>
          <w:szCs w:val="18"/>
          <w:rtl/>
        </w:rPr>
      </w:pPr>
    </w:p>
    <w:p w:rsidR="00547C67" w:rsidRDefault="00547C67" w:rsidP="005D1B22">
      <w:pPr>
        <w:pStyle w:val="ListParagraph"/>
        <w:bidi/>
        <w:spacing w:after="0" w:line="240" w:lineRule="auto"/>
        <w:ind w:left="426"/>
        <w:jc w:val="center"/>
        <w:rPr>
          <w:rFonts w:ascii="Verdana" w:hAnsi="Verdana" w:cstheme="majorBidi"/>
          <w:b/>
          <w:bCs/>
          <w:rtl/>
          <w:lang w:bidi="ar-QA"/>
        </w:rPr>
      </w:pPr>
    </w:p>
    <w:p w:rsidR="005D1B22" w:rsidRDefault="005D1B22" w:rsidP="005D1B22">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 xml:space="preserve">CD ROMS, DVDs, e-Library, Internet, </w:t>
      </w:r>
      <w:proofErr w:type="gramStart"/>
      <w:r w:rsidRPr="007460CE">
        <w:rPr>
          <w:rFonts w:ascii="Verdana" w:hAnsi="Verdana" w:cstheme="majorBidi"/>
          <w:b/>
          <w:bCs/>
          <w:sz w:val="18"/>
          <w:szCs w:val="18"/>
        </w:rPr>
        <w:t>Articles, …)</w:t>
      </w:r>
      <w:proofErr w:type="gramEnd"/>
    </w:p>
    <w:p w:rsidR="00547C67" w:rsidRPr="007460CE" w:rsidRDefault="00547C67" w:rsidP="00547C67">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940"/>
        <w:gridCol w:w="1557"/>
        <w:gridCol w:w="3086"/>
      </w:tblGrid>
      <w:tr w:rsidR="00260F11" w:rsidRPr="008C44DC" w:rsidTr="00C15D98">
        <w:trPr>
          <w:jc w:val="center"/>
        </w:trPr>
        <w:tc>
          <w:tcPr>
            <w:tcW w:w="2861"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4C4290" w:rsidRPr="008C44DC" w:rsidTr="00C15D98">
        <w:trPr>
          <w:jc w:val="center"/>
        </w:trPr>
        <w:tc>
          <w:tcPr>
            <w:tcW w:w="2861" w:type="dxa"/>
          </w:tcPr>
          <w:p w:rsidR="004C4290" w:rsidRPr="00960B55" w:rsidRDefault="004C4290" w:rsidP="00247FF0">
            <w:pPr>
              <w:spacing w:after="0" w:line="240" w:lineRule="auto"/>
              <w:ind w:left="720"/>
              <w:rPr>
                <w:rFonts w:ascii="Verdana" w:hAnsi="Verdana"/>
                <w:sz w:val="20"/>
                <w:szCs w:val="20"/>
              </w:rPr>
            </w:pPr>
            <w:r>
              <w:rPr>
                <w:rFonts w:ascii="Verdana" w:hAnsi="Verdana"/>
                <w:sz w:val="20"/>
                <w:szCs w:val="20"/>
              </w:rPr>
              <w:t>Virtual Learning</w:t>
            </w:r>
          </w:p>
        </w:tc>
        <w:tc>
          <w:tcPr>
            <w:tcW w:w="2335" w:type="dxa"/>
          </w:tcPr>
          <w:p w:rsidR="004C4290" w:rsidRPr="00960B55" w:rsidRDefault="004C4290" w:rsidP="00247FF0">
            <w:pPr>
              <w:tabs>
                <w:tab w:val="center" w:pos="1013"/>
              </w:tabs>
              <w:rPr>
                <w:rFonts w:ascii="Verdana" w:hAnsi="Verdana"/>
                <w:sz w:val="20"/>
                <w:szCs w:val="20"/>
              </w:rPr>
            </w:pPr>
            <w:r w:rsidRPr="009B1500">
              <w:rPr>
                <w:rFonts w:ascii="Verdana" w:hAnsi="Verdana"/>
                <w:sz w:val="20"/>
                <w:szCs w:val="20"/>
              </w:rPr>
              <w:t>http://rbynsu.weebly.com/</w:t>
            </w:r>
          </w:p>
        </w:tc>
        <w:tc>
          <w:tcPr>
            <w:tcW w:w="1647" w:type="dxa"/>
          </w:tcPr>
          <w:p w:rsidR="004C4290" w:rsidRPr="00960B55" w:rsidRDefault="004C4290" w:rsidP="00247FF0">
            <w:pPr>
              <w:rPr>
                <w:rFonts w:ascii="Verdana" w:hAnsi="Verdana"/>
                <w:sz w:val="20"/>
                <w:szCs w:val="20"/>
              </w:rPr>
            </w:pPr>
            <w:r>
              <w:rPr>
                <w:rFonts w:ascii="Verdana" w:hAnsi="Verdana"/>
                <w:sz w:val="20"/>
                <w:szCs w:val="20"/>
              </w:rPr>
              <w:t>Website</w:t>
            </w:r>
          </w:p>
        </w:tc>
        <w:tc>
          <w:tcPr>
            <w:tcW w:w="3365" w:type="dxa"/>
          </w:tcPr>
          <w:p w:rsidR="004C4290" w:rsidRPr="00960B55" w:rsidRDefault="004C4290" w:rsidP="00247FF0">
            <w:pPr>
              <w:rPr>
                <w:rFonts w:ascii="Verdana" w:hAnsi="Verdana"/>
                <w:sz w:val="20"/>
                <w:szCs w:val="20"/>
              </w:rPr>
            </w:pPr>
          </w:p>
        </w:tc>
      </w:tr>
    </w:tbl>
    <w:p w:rsidR="000227AB" w:rsidRDefault="000227AB" w:rsidP="00547C67">
      <w:pPr>
        <w:spacing w:after="0" w:line="240" w:lineRule="auto"/>
        <w:rPr>
          <w:rFonts w:ascii="Verdana" w:hAnsi="Verdana" w:cstheme="majorBidi"/>
          <w:sz w:val="18"/>
          <w:szCs w:val="18"/>
          <w:rtl/>
        </w:rPr>
      </w:pPr>
    </w:p>
    <w:p w:rsidR="00547C67" w:rsidRPr="000227AB" w:rsidRDefault="00547C67" w:rsidP="00547C67">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192AC8">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r>
              <w:rPr>
                <w:rFonts w:ascii="Verdana" w:hAnsi="Verdana" w:cstheme="majorBidi"/>
                <w:b w:val="0"/>
                <w:bCs w:val="0"/>
                <w:smallCaps w:val="0"/>
                <w:sz w:val="15"/>
                <w:szCs w:val="15"/>
                <w:u w:val="none"/>
              </w:rPr>
              <w:t>On</w:t>
            </w:r>
            <w:r w:rsidRPr="005F6D05">
              <w:rPr>
                <w:rFonts w:ascii="Verdana" w:hAnsi="Verdana" w:cstheme="majorBidi"/>
                <w:b w:val="0"/>
                <w:bCs w:val="0"/>
                <w:smallCaps w:val="0"/>
                <w:sz w:val="15"/>
                <w:szCs w:val="15"/>
                <w:u w:val="none"/>
              </w:rPr>
              <w:t xml:space="preserve">line, </w:t>
            </w:r>
            <w:r w:rsidRPr="0019291A">
              <w:rPr>
                <w:rFonts w:ascii="Verdana" w:hAnsi="Verdana" w:cstheme="majorBidi"/>
                <w:b w:val="0"/>
                <w:bCs w:val="0"/>
                <w:smallCaps w:val="0"/>
                <w:sz w:val="15"/>
                <w:szCs w:val="15"/>
                <w:u w:val="none"/>
              </w:rPr>
              <w:t>classroom, blended</w:t>
            </w:r>
            <w:r w:rsidRPr="005F6D05">
              <w:rPr>
                <w:rFonts w:ascii="Verdana" w:hAnsi="Verdana" w:cstheme="majorBidi"/>
                <w:b w:val="0"/>
                <w:bCs w:val="0"/>
                <w:smallCaps w:val="0"/>
                <w:sz w:val="15"/>
                <w:szCs w:val="15"/>
                <w:u w:val="none"/>
              </w:rPr>
              <w:t>, self-</w:t>
            </w:r>
            <w:r>
              <w:rPr>
                <w:rFonts w:ascii="Verdana" w:hAnsi="Verdana" w:cstheme="majorBidi"/>
                <w:b w:val="0"/>
                <w:bCs w:val="0"/>
                <w:smallCaps w:val="0"/>
                <w:sz w:val="15"/>
                <w:szCs w:val="15"/>
                <w:u w:val="none"/>
              </w:rPr>
              <w:t>directed through CD, web-</w:t>
            </w:r>
            <w:r w:rsidRPr="005F6D05">
              <w:rPr>
                <w:rFonts w:ascii="Verdana" w:hAnsi="Verdana" w:cstheme="majorBidi"/>
                <w:b w:val="0"/>
                <w:bCs w:val="0"/>
                <w:smallCaps w:val="0"/>
                <w:sz w:val="15"/>
                <w:szCs w:val="15"/>
                <w:u w:val="none"/>
              </w:rPr>
              <w:t xml:space="preserve">based courses and </w:t>
            </w:r>
            <w:r>
              <w:rPr>
                <w:rFonts w:ascii="Verdana" w:hAnsi="Verdana" w:cstheme="majorBidi"/>
                <w:b w:val="0"/>
                <w:bCs w:val="0"/>
                <w:smallCaps w:val="0"/>
                <w:sz w:val="15"/>
                <w:szCs w:val="15"/>
                <w:u w:val="none"/>
              </w:rPr>
              <w:t>DVD</w:t>
            </w:r>
            <w:proofErr w:type="gramStart"/>
            <w:r w:rsidRPr="005F6D05">
              <w:rPr>
                <w:rFonts w:ascii="Verdana" w:hAnsi="Verdana" w:cstheme="majorBidi"/>
                <w:b w:val="0"/>
                <w:bCs w:val="0"/>
                <w:smallCaps w:val="0"/>
                <w:sz w:val="15"/>
                <w:szCs w:val="15"/>
                <w:u w:val="none"/>
              </w:rPr>
              <w:t>,…</w:t>
            </w:r>
            <w:proofErr w:type="gramEnd"/>
            <w:r w:rsidRPr="005F6D05">
              <w:rPr>
                <w:rFonts w:ascii="Verdana" w:hAnsi="Verdana"/>
                <w:b w:val="0"/>
                <w:bCs w:val="0"/>
                <w:smallCaps w:val="0"/>
                <w:sz w:val="15"/>
                <w:szCs w:val="15"/>
                <w:u w:val="none"/>
              </w:rPr>
              <w:t>)</w:t>
            </w:r>
          </w:p>
        </w:tc>
      </w:tr>
    </w:tbl>
    <w:p w:rsidR="00547C67" w:rsidRPr="000227AB" w:rsidRDefault="00547C67" w:rsidP="00547C67">
      <w:pPr>
        <w:spacing w:after="0" w:line="240" w:lineRule="auto"/>
        <w:rPr>
          <w:rFonts w:ascii="Verdana" w:hAnsi="Verdana" w:cstheme="majorBidi"/>
          <w:sz w:val="18"/>
          <w:szCs w:val="18"/>
        </w:rPr>
      </w:pPr>
    </w:p>
    <w:p w:rsidR="005F6D05" w:rsidRPr="006C08BE" w:rsidRDefault="006C08BE" w:rsidP="00260F11">
      <w:pPr>
        <w:rPr>
          <w:rFonts w:ascii="Verdana" w:hAnsi="Verdana"/>
          <w:sz w:val="18"/>
          <w:szCs w:val="18"/>
        </w:rPr>
      </w:pPr>
      <w:r w:rsidRPr="00E90DDD">
        <w:rPr>
          <w:rFonts w:ascii="Verdana" w:hAnsi="Verdana"/>
          <w:sz w:val="18"/>
          <w:szCs w:val="18"/>
        </w:rPr>
        <w:t>The class will be conducted through various activities including presentation of concepts and situations, discussion and exchanges of ideas, student initiative and active involvement, cases reflecting real world context, and project. Students a</w:t>
      </w:r>
      <w:r>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tbl>
      <w:tblPr>
        <w:tblStyle w:val="TableGrid"/>
        <w:tblW w:w="10184" w:type="dxa"/>
        <w:tblInd w:w="-176" w:type="dxa"/>
        <w:shd w:val="clear" w:color="auto" w:fill="D9D9D9" w:themeFill="background1" w:themeFillShade="D9"/>
        <w:tblLook w:val="04A0" w:firstRow="1" w:lastRow="0" w:firstColumn="1" w:lastColumn="0" w:noHBand="0" w:noVBand="1"/>
      </w:tblPr>
      <w:tblGrid>
        <w:gridCol w:w="3686"/>
        <w:gridCol w:w="6498"/>
      </w:tblGrid>
      <w:tr w:rsidR="008276E3" w:rsidRPr="007460CE" w:rsidTr="00C15D98">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94709B" w:rsidRDefault="008276E3" w:rsidP="00AA48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8276E3" w:rsidRPr="007460CE" w:rsidRDefault="008276E3" w:rsidP="00AA48A5">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rPr>
                <w:rFonts w:ascii="Verdana" w:hAnsi="Verdana" w:cstheme="majorBidi"/>
                <w:b/>
                <w:bCs/>
                <w:sz w:val="18"/>
                <w:szCs w:val="18"/>
              </w:rPr>
            </w:pPr>
            <w:r w:rsidRPr="0016319E">
              <w:rPr>
                <w:rFonts w:ascii="Verdana" w:hAnsi="Verdana" w:cstheme="majorBidi"/>
                <w:b/>
                <w:bCs/>
                <w:sz w:val="18"/>
                <w:szCs w:val="18"/>
              </w:rPr>
              <w:t>Grading tool</w:t>
            </w:r>
          </w:p>
          <w:p w:rsidR="008276E3" w:rsidRPr="0016319E" w:rsidRDefault="008276E3" w:rsidP="00AA48A5">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bidi/>
              <w:jc w:val="center"/>
              <w:rPr>
                <w:rFonts w:ascii="Verdana" w:hAnsi="Verdana" w:cstheme="majorBidi"/>
                <w:b/>
                <w:bCs/>
                <w:rtl/>
                <w:lang w:bidi="ar-QA"/>
              </w:rPr>
            </w:pPr>
          </w:p>
          <w:p w:rsidR="008276E3" w:rsidRPr="0016319E" w:rsidRDefault="008276E3" w:rsidP="00AA48A5">
            <w:pPr>
              <w:jc w:val="center"/>
              <w:rPr>
                <w:rFonts w:ascii="Verdana" w:hAnsi="Verdana" w:cstheme="majorBidi"/>
                <w:b/>
                <w:bCs/>
                <w:sz w:val="18"/>
                <w:szCs w:val="18"/>
              </w:rPr>
            </w:pPr>
            <w:r w:rsidRPr="0016319E">
              <w:rPr>
                <w:rFonts w:ascii="Verdana" w:hAnsi="Verdana" w:cstheme="majorBidi"/>
                <w:b/>
                <w:bCs/>
                <w:sz w:val="18"/>
                <w:szCs w:val="18"/>
              </w:rPr>
              <w:t>Points</w:t>
            </w:r>
          </w:p>
        </w:tc>
      </w:tr>
      <w:tr w:rsidR="00E31073" w:rsidRPr="007460CE" w:rsidTr="00FA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Class Attendance</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5%</w:t>
            </w:r>
          </w:p>
        </w:tc>
      </w:tr>
      <w:tr w:rsidR="00E31073" w:rsidRPr="007460CE" w:rsidTr="00FA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512E19" w:rsidP="009C7BC2">
            <w:pPr>
              <w:pStyle w:val="Default"/>
              <w:spacing w:after="18"/>
              <w:jc w:val="center"/>
              <w:rPr>
                <w:rFonts w:ascii="Verdana" w:eastAsia="Calibri" w:hAnsi="Verdana"/>
                <w:color w:val="auto"/>
                <w:sz w:val="18"/>
                <w:szCs w:val="18"/>
              </w:rPr>
            </w:pPr>
            <w:r>
              <w:rPr>
                <w:rFonts w:ascii="Verdana" w:eastAsia="Calibri" w:hAnsi="Verdana"/>
                <w:color w:val="auto"/>
                <w:sz w:val="18"/>
                <w:szCs w:val="18"/>
              </w:rPr>
              <w:t xml:space="preserve">Quizzes </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512E19" w:rsidP="009C7BC2">
            <w:pPr>
              <w:pStyle w:val="Default"/>
              <w:spacing w:after="18"/>
              <w:jc w:val="center"/>
              <w:rPr>
                <w:rFonts w:ascii="Verdana" w:eastAsia="Calibri" w:hAnsi="Verdana"/>
                <w:color w:val="auto"/>
                <w:sz w:val="18"/>
                <w:szCs w:val="18"/>
              </w:rPr>
            </w:pPr>
            <w:r>
              <w:rPr>
                <w:rFonts w:ascii="Verdana" w:eastAsia="Calibri" w:hAnsi="Verdana"/>
                <w:color w:val="auto"/>
                <w:sz w:val="18"/>
                <w:szCs w:val="18"/>
              </w:rPr>
              <w:t>5</w:t>
            </w:r>
            <w:r w:rsidR="00E31073" w:rsidRPr="00A814C7">
              <w:rPr>
                <w:rFonts w:ascii="Verdana" w:eastAsia="Calibri" w:hAnsi="Verdana"/>
                <w:color w:val="auto"/>
                <w:sz w:val="18"/>
                <w:szCs w:val="18"/>
              </w:rPr>
              <w:t>%</w:t>
            </w:r>
          </w:p>
        </w:tc>
      </w:tr>
      <w:tr w:rsidR="00E31073" w:rsidRPr="007460CE" w:rsidTr="00FA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 xml:space="preserve">Project </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512E19" w:rsidP="009C7BC2">
            <w:pPr>
              <w:pStyle w:val="Default"/>
              <w:spacing w:after="18"/>
              <w:jc w:val="center"/>
              <w:rPr>
                <w:rFonts w:ascii="Verdana" w:eastAsia="Calibri" w:hAnsi="Verdana"/>
                <w:color w:val="auto"/>
                <w:sz w:val="18"/>
                <w:szCs w:val="18"/>
              </w:rPr>
            </w:pPr>
            <w:r>
              <w:rPr>
                <w:rFonts w:ascii="Verdana" w:eastAsia="Calibri" w:hAnsi="Verdana"/>
                <w:color w:val="auto"/>
                <w:sz w:val="18"/>
                <w:szCs w:val="18"/>
              </w:rPr>
              <w:t>20</w:t>
            </w:r>
            <w:r w:rsidR="00E31073" w:rsidRPr="00A814C7">
              <w:rPr>
                <w:rFonts w:ascii="Verdana" w:eastAsia="Calibri" w:hAnsi="Verdana"/>
                <w:color w:val="auto"/>
                <w:sz w:val="18"/>
                <w:szCs w:val="18"/>
              </w:rPr>
              <w:t xml:space="preserve">% </w:t>
            </w:r>
          </w:p>
        </w:tc>
      </w:tr>
      <w:tr w:rsidR="00E31073" w:rsidRPr="007460CE" w:rsidTr="00FA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Midterm I</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512E19" w:rsidP="009C7BC2">
            <w:pPr>
              <w:pStyle w:val="Default"/>
              <w:spacing w:after="18"/>
              <w:jc w:val="center"/>
              <w:rPr>
                <w:rFonts w:ascii="Verdana" w:eastAsia="Calibri" w:hAnsi="Verdana"/>
                <w:color w:val="auto"/>
                <w:sz w:val="18"/>
                <w:szCs w:val="18"/>
              </w:rPr>
            </w:pPr>
            <w:r>
              <w:rPr>
                <w:rFonts w:ascii="Verdana" w:eastAsia="Calibri" w:hAnsi="Verdana"/>
                <w:color w:val="auto"/>
                <w:sz w:val="18"/>
                <w:szCs w:val="18"/>
              </w:rPr>
              <w:t>20</w:t>
            </w:r>
            <w:r w:rsidR="00E31073" w:rsidRPr="00A814C7">
              <w:rPr>
                <w:rFonts w:ascii="Verdana" w:eastAsia="Calibri" w:hAnsi="Verdana"/>
                <w:color w:val="auto"/>
                <w:sz w:val="18"/>
                <w:szCs w:val="18"/>
              </w:rPr>
              <w:t>%</w:t>
            </w:r>
          </w:p>
        </w:tc>
      </w:tr>
      <w:tr w:rsidR="00E31073" w:rsidRPr="007460CE" w:rsidTr="00FA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Midterm II</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512E19" w:rsidP="009C7BC2">
            <w:pPr>
              <w:pStyle w:val="Default"/>
              <w:spacing w:after="18"/>
              <w:jc w:val="center"/>
              <w:rPr>
                <w:rFonts w:ascii="Verdana" w:eastAsia="Calibri" w:hAnsi="Verdana"/>
                <w:color w:val="auto"/>
                <w:sz w:val="18"/>
                <w:szCs w:val="18"/>
              </w:rPr>
            </w:pPr>
            <w:r>
              <w:rPr>
                <w:rFonts w:ascii="Verdana" w:eastAsia="Calibri" w:hAnsi="Verdana"/>
                <w:color w:val="auto"/>
                <w:sz w:val="18"/>
                <w:szCs w:val="18"/>
              </w:rPr>
              <w:t>25</w:t>
            </w:r>
            <w:r w:rsidR="00E31073" w:rsidRPr="00A814C7">
              <w:rPr>
                <w:rFonts w:ascii="Verdana" w:eastAsia="Calibri" w:hAnsi="Verdana"/>
                <w:color w:val="auto"/>
                <w:sz w:val="18"/>
                <w:szCs w:val="18"/>
              </w:rPr>
              <w:t>%</w:t>
            </w:r>
          </w:p>
        </w:tc>
      </w:tr>
      <w:tr w:rsidR="00E31073" w:rsidRPr="007460CE" w:rsidTr="00FA4574">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Final Exam</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512E19" w:rsidP="009C7BC2">
            <w:pPr>
              <w:pStyle w:val="Default"/>
              <w:spacing w:after="18"/>
              <w:jc w:val="center"/>
              <w:rPr>
                <w:rFonts w:ascii="Verdana" w:eastAsia="Calibri" w:hAnsi="Verdana"/>
                <w:color w:val="auto"/>
                <w:sz w:val="18"/>
                <w:szCs w:val="18"/>
              </w:rPr>
            </w:pPr>
            <w:r>
              <w:rPr>
                <w:rFonts w:ascii="Verdana" w:eastAsia="Calibri" w:hAnsi="Verdana"/>
                <w:color w:val="auto"/>
                <w:sz w:val="18"/>
                <w:szCs w:val="18"/>
              </w:rPr>
              <w:t>25</w:t>
            </w:r>
            <w:r w:rsidR="00E31073" w:rsidRPr="00A814C7">
              <w:rPr>
                <w:rFonts w:ascii="Verdana" w:eastAsia="Calibri" w:hAnsi="Verdana"/>
                <w:color w:val="auto"/>
                <w:sz w:val="18"/>
                <w:szCs w:val="18"/>
              </w:rPr>
              <w:t>%</w:t>
            </w:r>
          </w:p>
        </w:tc>
      </w:tr>
    </w:tbl>
    <w:p w:rsidR="0094709B" w:rsidRDefault="0094709B" w:rsidP="00547C67">
      <w:pPr>
        <w:spacing w:after="0" w:line="240" w:lineRule="auto"/>
        <w:rPr>
          <w:rFonts w:ascii="Verdana" w:hAnsi="Verdana" w:cstheme="majorBidi"/>
          <w:sz w:val="18"/>
          <w:szCs w:val="18"/>
        </w:rPr>
      </w:pPr>
    </w:p>
    <w:p w:rsidR="007D13E5" w:rsidRDefault="007D13E5" w:rsidP="00547C67">
      <w:pPr>
        <w:spacing w:after="0" w:line="240" w:lineRule="auto"/>
        <w:rPr>
          <w:rFonts w:ascii="Verdana" w:hAnsi="Verdana" w:cstheme="majorBidi"/>
          <w:sz w:val="18"/>
          <w:szCs w:val="18"/>
          <w:rtl/>
        </w:rPr>
      </w:pPr>
    </w:p>
    <w:p w:rsidR="00547C67" w:rsidRPr="007460CE" w:rsidRDefault="00547C67" w:rsidP="00547C67">
      <w:pPr>
        <w:spacing w:after="0" w:line="240" w:lineRule="auto"/>
        <w:rPr>
          <w:rFonts w:ascii="Verdana" w:hAnsi="Verdana" w:cstheme="majorBidi"/>
          <w:sz w:val="18"/>
          <w:szCs w:val="18"/>
        </w:rPr>
      </w:pPr>
    </w:p>
    <w:p w:rsidR="00547C67" w:rsidRDefault="008276E3" w:rsidP="00CA5E12">
      <w:pPr>
        <w:spacing w:after="0" w:line="240" w:lineRule="auto"/>
        <w:jc w:val="center"/>
        <w:rPr>
          <w:rFonts w:ascii="Verdana" w:hAnsi="Verdana" w:cstheme="majorBidi"/>
          <w:sz w:val="18"/>
          <w:szCs w:val="18"/>
          <w:rtl/>
        </w:rPr>
      </w:pPr>
      <w:r>
        <w:rPr>
          <w:rFonts w:ascii="Verdana" w:hAnsi="Verdana" w:cstheme="majorBidi"/>
          <w:sz w:val="18"/>
          <w:szCs w:val="18"/>
        </w:rPr>
        <w:t xml:space="preserve">Please Refer to NSU </w:t>
      </w:r>
      <w:r w:rsidR="00547C67" w:rsidRPr="001E225B">
        <w:rPr>
          <w:rFonts w:ascii="Verdana" w:hAnsi="Verdana" w:cstheme="majorBidi"/>
          <w:sz w:val="18"/>
          <w:szCs w:val="18"/>
        </w:rPr>
        <w:t>Student Handbook, Section: “Grading Policy”</w:t>
      </w:r>
    </w:p>
    <w:p w:rsidR="00CA5E12" w:rsidRPr="001E225B" w:rsidRDefault="00CA5E12" w:rsidP="00547C67">
      <w:pPr>
        <w:spacing w:after="0" w:line="240" w:lineRule="auto"/>
        <w:rPr>
          <w:rFonts w:ascii="Verdana" w:hAnsi="Verdana" w:cstheme="majorBidi"/>
          <w:sz w:val="18"/>
          <w:szCs w:val="18"/>
        </w:rPr>
      </w:pPr>
    </w:p>
    <w:p w:rsidR="00547C67" w:rsidRPr="007460CE" w:rsidRDefault="00547C67" w:rsidP="00547C67">
      <w:pPr>
        <w:spacing w:after="0" w:line="240" w:lineRule="auto"/>
        <w:rPr>
          <w:rFonts w:ascii="Verdana" w:hAnsi="Verdana" w:cstheme="majorBidi"/>
          <w:sz w:val="18"/>
          <w:szCs w:val="18"/>
        </w:rPr>
      </w:pPr>
      <w:r w:rsidRPr="007460CE">
        <w:rPr>
          <w:rFonts w:ascii="Verdana" w:hAnsi="Verdana" w:cstheme="majorBidi"/>
          <w:sz w:val="18"/>
          <w:szCs w:val="18"/>
        </w:rPr>
        <w:br w:type="page"/>
      </w:r>
    </w:p>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10349"/>
      </w:tblGrid>
      <w:tr w:rsidR="008276E3" w:rsidRPr="007460CE" w:rsidTr="007E5C92">
        <w:tc>
          <w:tcPr>
            <w:tcW w:w="1000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CA5E12">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Classroom Rules of Conduct</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7E5C92">
        <w:tblPrEx>
          <w:tblBorders>
            <w:left w:val="none" w:sz="0" w:space="0" w:color="auto"/>
            <w:bottom w:val="none" w:sz="0" w:space="0" w:color="auto"/>
            <w:right w:val="none" w:sz="0" w:space="0" w:color="auto"/>
          </w:tblBorders>
        </w:tblPrEx>
        <w:trPr>
          <w:trHeight w:val="4939"/>
        </w:trPr>
        <w:tc>
          <w:tcPr>
            <w:tcW w:w="10004" w:type="dxa"/>
            <w:tcBorders>
              <w:bottom w:val="nil"/>
              <w:right w:val="nil"/>
            </w:tcBorders>
            <w:shd w:val="clear" w:color="auto" w:fill="auto"/>
          </w:tcPr>
          <w:p w:rsidR="008276E3" w:rsidRPr="00183E03" w:rsidRDefault="008276E3" w:rsidP="00C54F19">
            <w:pPr>
              <w:pStyle w:val="ListParagraph"/>
              <w:numPr>
                <w:ilvl w:val="0"/>
                <w:numId w:val="35"/>
              </w:numPr>
              <w:tabs>
                <w:tab w:val="clear" w:pos="720"/>
                <w:tab w:val="num" w:pos="318"/>
              </w:tabs>
              <w:ind w:left="318" w:hanging="318"/>
              <w:jc w:val="both"/>
              <w:rPr>
                <w:rFonts w:ascii="Verdana" w:hAnsi="Verdana" w:cstheme="majorBidi"/>
                <w:sz w:val="18"/>
                <w:szCs w:val="18"/>
              </w:rPr>
            </w:pPr>
            <w:r w:rsidRPr="00183E03">
              <w:rPr>
                <w:rFonts w:ascii="Verdana" w:hAnsi="Verdana" w:cstheme="majorBidi"/>
                <w:sz w:val="18"/>
                <w:szCs w:val="18"/>
              </w:rPr>
              <w:t xml:space="preserve">You may use your </w:t>
            </w:r>
            <w:r w:rsidRPr="00183E03">
              <w:rPr>
                <w:rFonts w:ascii="Verdana" w:hAnsi="Verdana" w:cstheme="majorBidi"/>
                <w:b/>
                <w:bCs/>
                <w:sz w:val="18"/>
                <w:szCs w:val="18"/>
              </w:rPr>
              <w:t>laptops</w:t>
            </w:r>
            <w:r w:rsidRPr="00183E03">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183E03">
              <w:rPr>
                <w:rFonts w:ascii="Verdana" w:hAnsi="Verdana" w:cs="Times New Roman"/>
                <w:sz w:val="18"/>
                <w:szCs w:val="18"/>
                <w:rtl/>
              </w:rPr>
              <w:t>.</w:t>
            </w:r>
          </w:p>
          <w:p w:rsidR="008276E3" w:rsidRPr="00183E03" w:rsidRDefault="008276E3" w:rsidP="00C54F19">
            <w:pPr>
              <w:pStyle w:val="ListParagraph"/>
              <w:ind w:left="426"/>
              <w:jc w:val="both"/>
              <w:rPr>
                <w:rFonts w:ascii="Verdana" w:hAnsi="Verdana" w:cstheme="majorBidi"/>
                <w:sz w:val="18"/>
                <w:szCs w:val="18"/>
                <w:rtl/>
              </w:rPr>
            </w:pPr>
          </w:p>
          <w:p w:rsidR="00485646" w:rsidRDefault="008276E3" w:rsidP="00485646">
            <w:pPr>
              <w:pStyle w:val="ListParagraph"/>
              <w:numPr>
                <w:ilvl w:val="0"/>
                <w:numId w:val="35"/>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Use of </w:t>
            </w:r>
            <w:r w:rsidRPr="00183E03">
              <w:rPr>
                <w:rFonts w:ascii="Verdana" w:hAnsi="Verdana" w:cstheme="majorBidi"/>
                <w:b/>
                <w:bCs/>
                <w:sz w:val="18"/>
                <w:szCs w:val="18"/>
              </w:rPr>
              <w:t>cell phones</w:t>
            </w:r>
            <w:r w:rsidRPr="00183E03">
              <w:rPr>
                <w:rFonts w:ascii="Verdana" w:hAnsi="Verdana" w:cstheme="majorBidi"/>
                <w:sz w:val="18"/>
                <w:szCs w:val="18"/>
              </w:rPr>
              <w:t xml:space="preserve"> in class is not permitted.</w:t>
            </w:r>
          </w:p>
          <w:p w:rsidR="008276E3" w:rsidRPr="00183E03" w:rsidRDefault="008276E3" w:rsidP="00C54F19">
            <w:pPr>
              <w:jc w:val="both"/>
              <w:rPr>
                <w:rFonts w:ascii="Verdana" w:hAnsi="Verdana" w:cstheme="majorBidi"/>
                <w:sz w:val="18"/>
                <w:szCs w:val="18"/>
              </w:rPr>
            </w:pPr>
          </w:p>
          <w:p w:rsidR="008276E3" w:rsidRPr="00183E03" w:rsidRDefault="008276E3" w:rsidP="00C54F19">
            <w:pPr>
              <w:pStyle w:val="ListParagraph"/>
              <w:numPr>
                <w:ilvl w:val="0"/>
                <w:numId w:val="35"/>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Students are advised to frequently refer to the </w:t>
            </w:r>
            <w:r w:rsidRPr="00183E03">
              <w:rPr>
                <w:rFonts w:ascii="Verdana" w:hAnsi="Verdana" w:cstheme="majorBidi"/>
                <w:b/>
                <w:bCs/>
                <w:sz w:val="18"/>
                <w:szCs w:val="18"/>
              </w:rPr>
              <w:t>Studen</w:t>
            </w:r>
            <w:r w:rsidR="007E5C92" w:rsidRPr="00183E03">
              <w:rPr>
                <w:rFonts w:ascii="Verdana" w:hAnsi="Verdana" w:cstheme="majorBidi"/>
                <w:b/>
                <w:bCs/>
                <w:sz w:val="18"/>
                <w:szCs w:val="18"/>
              </w:rPr>
              <w:t>t Handbook of North Sout</w:t>
            </w:r>
            <w:r w:rsidR="00657390" w:rsidRPr="00183E03">
              <w:rPr>
                <w:rFonts w:ascii="Verdana" w:hAnsi="Verdana" w:cstheme="majorBidi"/>
                <w:b/>
                <w:bCs/>
                <w:sz w:val="18"/>
                <w:szCs w:val="18"/>
              </w:rPr>
              <w:t>h</w:t>
            </w:r>
            <w:r w:rsidRPr="00183E03">
              <w:rPr>
                <w:rFonts w:ascii="Verdana" w:hAnsi="Verdana" w:cstheme="majorBidi"/>
                <w:b/>
                <w:bCs/>
                <w:sz w:val="18"/>
                <w:szCs w:val="18"/>
              </w:rPr>
              <w:t xml:space="preserve"> University</w:t>
            </w:r>
            <w:r w:rsidR="007E5C92" w:rsidRPr="00183E03">
              <w:rPr>
                <w:rFonts w:ascii="Verdana" w:hAnsi="Verdana" w:cstheme="majorBidi"/>
                <w:b/>
                <w:bCs/>
                <w:sz w:val="18"/>
                <w:szCs w:val="18"/>
              </w:rPr>
              <w:t xml:space="preserve"> </w:t>
            </w:r>
            <w:r w:rsidRPr="00183E03">
              <w:rPr>
                <w:rFonts w:ascii="Verdana" w:hAnsi="Verdana" w:cstheme="majorBidi"/>
                <w:sz w:val="18"/>
                <w:szCs w:val="18"/>
              </w:rPr>
              <w:t>on the following link:</w:t>
            </w:r>
            <w:r w:rsidR="007E5C92" w:rsidRPr="00183E03">
              <w:rPr>
                <w:rFonts w:ascii="Verdana" w:hAnsi="Verdana" w:cstheme="majorBidi"/>
                <w:b/>
                <w:bCs/>
                <w:sz w:val="18"/>
                <w:szCs w:val="18"/>
              </w:rPr>
              <w:t xml:space="preserve"> </w:t>
            </w:r>
          </w:p>
          <w:p w:rsidR="008276E3" w:rsidRPr="00183E03" w:rsidRDefault="008276E3" w:rsidP="00C54F19">
            <w:pPr>
              <w:jc w:val="both"/>
              <w:rPr>
                <w:rFonts w:ascii="Verdana" w:hAnsi="Verdana" w:cstheme="majorBidi"/>
                <w:sz w:val="18"/>
                <w:szCs w:val="18"/>
              </w:rPr>
            </w:pPr>
          </w:p>
          <w:p w:rsidR="008276E3" w:rsidRPr="00183E03" w:rsidRDefault="008276E3" w:rsidP="00C54F19">
            <w:pPr>
              <w:pStyle w:val="ListParagraph"/>
              <w:numPr>
                <w:ilvl w:val="0"/>
                <w:numId w:val="35"/>
              </w:numPr>
              <w:tabs>
                <w:tab w:val="clear" w:pos="720"/>
                <w:tab w:val="num" w:pos="426"/>
              </w:tabs>
              <w:ind w:left="318" w:hanging="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rsidR="008276E3" w:rsidRPr="00183E03" w:rsidRDefault="007E5C92" w:rsidP="00C54F19">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w:t>
            </w:r>
            <w:r w:rsidR="008276E3" w:rsidRPr="00183E03">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183E03">
              <w:rPr>
                <w:rFonts w:ascii="Verdana" w:hAnsi="Verdana" w:cstheme="majorBidi"/>
                <w:sz w:val="18"/>
                <w:szCs w:val="18"/>
              </w:rPr>
              <w:t>s</w:t>
            </w:r>
            <w:r w:rsidR="008276E3" w:rsidRPr="00183E03">
              <w:rPr>
                <w:rFonts w:ascii="Verdana" w:hAnsi="Verdana" w:cstheme="majorBidi"/>
                <w:sz w:val="18"/>
                <w:szCs w:val="18"/>
              </w:rPr>
              <w:t>.</w:t>
            </w:r>
          </w:p>
          <w:p w:rsidR="008276E3" w:rsidRPr="00183E03" w:rsidRDefault="008276E3" w:rsidP="00C54F19">
            <w:pPr>
              <w:tabs>
                <w:tab w:val="num" w:pos="567"/>
              </w:tabs>
              <w:ind w:left="567" w:hanging="10"/>
              <w:jc w:val="both"/>
              <w:rPr>
                <w:rFonts w:ascii="Verdana" w:hAnsi="Verdana" w:cstheme="majorBidi"/>
                <w:sz w:val="18"/>
                <w:szCs w:val="18"/>
              </w:rPr>
            </w:pPr>
          </w:p>
          <w:p w:rsidR="008276E3" w:rsidRPr="00183E03" w:rsidRDefault="008276E3" w:rsidP="007E5C92">
            <w:pPr>
              <w:tabs>
                <w:tab w:val="num" w:pos="851"/>
              </w:tabs>
              <w:ind w:left="318"/>
              <w:jc w:val="both"/>
              <w:rPr>
                <w:rFonts w:ascii="Verdana" w:hAnsi="Verdana" w:cstheme="majorBidi"/>
                <w:sz w:val="18"/>
                <w:szCs w:val="18"/>
              </w:rPr>
            </w:pPr>
            <w:r w:rsidRPr="00183E03">
              <w:rPr>
                <w:rFonts w:ascii="Verdana" w:hAnsi="Verdana" w:cstheme="majorBidi"/>
                <w:sz w:val="18"/>
                <w:szCs w:val="18"/>
              </w:rPr>
              <w:t>Student</w:t>
            </w:r>
            <w:r w:rsidR="007E5C92" w:rsidRPr="00183E03">
              <w:rPr>
                <w:rFonts w:ascii="Verdana" w:hAnsi="Verdana" w:cstheme="majorBidi"/>
                <w:sz w:val="18"/>
                <w:szCs w:val="18"/>
              </w:rPr>
              <w:t>s</w:t>
            </w:r>
            <w:r w:rsidRPr="00183E03">
              <w:rPr>
                <w:rFonts w:ascii="Verdana" w:hAnsi="Verdana" w:cstheme="majorBidi"/>
                <w:sz w:val="18"/>
                <w:szCs w:val="18"/>
              </w:rPr>
              <w:t xml:space="preserve"> are advised that violations of the Student Integrity Code will be treated seriously, with</w:t>
            </w:r>
            <w:r w:rsidR="00B27E38" w:rsidRPr="00183E03">
              <w:rPr>
                <w:rFonts w:ascii="Verdana" w:hAnsi="Verdana" w:cstheme="majorBidi"/>
                <w:sz w:val="18"/>
                <w:szCs w:val="18"/>
              </w:rPr>
              <w:t xml:space="preserve"> </w:t>
            </w:r>
            <w:r w:rsidRPr="00183E03">
              <w:rPr>
                <w:rFonts w:ascii="Verdana" w:hAnsi="Verdana" w:cstheme="majorBidi"/>
                <w:sz w:val="18"/>
                <w:szCs w:val="18"/>
              </w:rPr>
              <w:t xml:space="preserve">special attention given to repeated offences. </w:t>
            </w:r>
          </w:p>
          <w:p w:rsidR="008276E3" w:rsidRPr="00183E03" w:rsidRDefault="008276E3" w:rsidP="00C54F19">
            <w:pPr>
              <w:ind w:left="567"/>
              <w:jc w:val="both"/>
              <w:rPr>
                <w:rFonts w:ascii="Verdana" w:hAnsi="Verdana" w:cstheme="majorBidi"/>
                <w:i/>
                <w:iCs/>
                <w:sz w:val="18"/>
                <w:szCs w:val="18"/>
              </w:rPr>
            </w:pPr>
          </w:p>
          <w:p w:rsidR="008276E3" w:rsidRPr="00C0117A" w:rsidRDefault="007E5C92" w:rsidP="00C54F19">
            <w:pPr>
              <w:ind w:left="318"/>
              <w:jc w:val="both"/>
              <w:rPr>
                <w:rFonts w:ascii="Verdana" w:hAnsi="Verdana" w:cstheme="majorBidi"/>
                <w:sz w:val="16"/>
                <w:szCs w:val="16"/>
              </w:rPr>
            </w:pPr>
            <w:r w:rsidRPr="00183E03">
              <w:rPr>
                <w:rFonts w:ascii="Verdana" w:hAnsi="Verdana" w:cstheme="majorBidi"/>
                <w:sz w:val="18"/>
                <w:szCs w:val="18"/>
              </w:rPr>
              <w:t>Please Refer to NSU</w:t>
            </w:r>
            <w:r w:rsidR="008276E3" w:rsidRPr="00183E03">
              <w:rPr>
                <w:rFonts w:ascii="Verdana" w:hAnsi="Verdana" w:cstheme="majorBidi"/>
                <w:sz w:val="18"/>
                <w:szCs w:val="18"/>
              </w:rPr>
              <w:t xml:space="preserve"> Student Handbook, Sections: “Disciplinary Actions” and “Procedures and Guidelines”.</w:t>
            </w:r>
          </w:p>
        </w:tc>
      </w:tr>
    </w:tbl>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gridCol w:w="5175"/>
      </w:tblGrid>
      <w:tr w:rsidR="00B93DF3" w:rsidRPr="00B14574" w:rsidTr="00CF4A81">
        <w:tc>
          <w:tcPr>
            <w:tcW w:w="5174" w:type="dxa"/>
            <w:tcBorders>
              <w:left w:val="nil"/>
              <w:right w:val="nil"/>
            </w:tcBorders>
            <w:shd w:val="clear" w:color="auto" w:fill="D9D9D9"/>
          </w:tcPr>
          <w:p w:rsidR="00B93DF3" w:rsidRPr="00B14574" w:rsidRDefault="00B93DF3" w:rsidP="00CF4A81">
            <w:pPr>
              <w:spacing w:after="0" w:line="240" w:lineRule="auto"/>
              <w:jc w:val="both"/>
              <w:rPr>
                <w:rFonts w:ascii="Verdana" w:hAnsi="Verdana" w:cs="Verdana"/>
                <w:b/>
                <w:bCs/>
                <w:smallCaps/>
                <w:sz w:val="20"/>
                <w:szCs w:val="20"/>
                <w:lang w:val="en-GB"/>
              </w:rPr>
            </w:pPr>
            <w:r>
              <w:rPr>
                <w:rFonts w:ascii="Verdana" w:hAnsi="Verdana" w:cs="Verdana"/>
                <w:b/>
                <w:bCs/>
                <w:smallCaps/>
                <w:sz w:val="20"/>
                <w:szCs w:val="20"/>
                <w:lang w:val="en-GB"/>
              </w:rPr>
              <w:t>Quizzes</w:t>
            </w:r>
            <w:r w:rsidRPr="00B14574">
              <w:rPr>
                <w:rFonts w:ascii="Verdana" w:hAnsi="Verdana" w:cs="Verdana"/>
                <w:b/>
                <w:bCs/>
                <w:smallCaps/>
                <w:sz w:val="20"/>
                <w:szCs w:val="20"/>
                <w:lang w:val="en-GB"/>
              </w:rPr>
              <w:t xml:space="preserve"> Policy </w:t>
            </w:r>
          </w:p>
          <w:p w:rsidR="00B93DF3" w:rsidRPr="00B14574" w:rsidRDefault="00B93DF3" w:rsidP="00CF4A81">
            <w:pPr>
              <w:spacing w:after="0" w:line="240" w:lineRule="auto"/>
              <w:jc w:val="both"/>
              <w:rPr>
                <w:rFonts w:ascii="Verdana" w:hAnsi="Verdana" w:cs="Verdana"/>
                <w:b/>
                <w:bCs/>
                <w:smallCaps/>
                <w:sz w:val="20"/>
                <w:szCs w:val="20"/>
                <w:lang w:val="en-GB"/>
              </w:rPr>
            </w:pPr>
          </w:p>
        </w:tc>
        <w:tc>
          <w:tcPr>
            <w:tcW w:w="5175" w:type="dxa"/>
            <w:tcBorders>
              <w:left w:val="nil"/>
              <w:right w:val="nil"/>
            </w:tcBorders>
            <w:shd w:val="clear" w:color="auto" w:fill="D9D9D9"/>
          </w:tcPr>
          <w:p w:rsidR="00B93DF3" w:rsidRPr="00B14574" w:rsidRDefault="00B93DF3" w:rsidP="00CF4A81">
            <w:pPr>
              <w:pStyle w:val="Title"/>
              <w:widowControl/>
              <w:spacing w:after="0" w:line="240" w:lineRule="auto"/>
              <w:jc w:val="right"/>
              <w:rPr>
                <w:rFonts w:ascii="Verdana" w:hAnsi="Verdana" w:cs="Verdana"/>
                <w:sz w:val="22"/>
                <w:szCs w:val="22"/>
                <w:u w:val="none"/>
                <w:lang w:val="en-US"/>
              </w:rPr>
            </w:pPr>
          </w:p>
        </w:tc>
      </w:tr>
      <w:tr w:rsidR="00B93DF3" w:rsidRPr="00B14574" w:rsidTr="00CF4A81">
        <w:trPr>
          <w:trHeight w:val="1112"/>
        </w:trPr>
        <w:tc>
          <w:tcPr>
            <w:tcW w:w="10349" w:type="dxa"/>
            <w:gridSpan w:val="2"/>
            <w:tcBorders>
              <w:top w:val="nil"/>
              <w:left w:val="nil"/>
              <w:bottom w:val="nil"/>
              <w:right w:val="nil"/>
            </w:tcBorders>
          </w:tcPr>
          <w:p w:rsidR="00B93DF3" w:rsidRDefault="00B93DF3" w:rsidP="00CF4A81">
            <w:pPr>
              <w:spacing w:after="0" w:line="240" w:lineRule="auto"/>
              <w:jc w:val="both"/>
              <w:rPr>
                <w:rFonts w:ascii="Verdana" w:hAnsi="Verdana" w:cs="Verdana"/>
                <w:sz w:val="18"/>
                <w:szCs w:val="18"/>
              </w:rPr>
            </w:pPr>
          </w:p>
          <w:p w:rsidR="00B93DF3" w:rsidRPr="00B14574" w:rsidRDefault="00B93DF3" w:rsidP="00B93DF3">
            <w:pPr>
              <w:spacing w:after="0" w:line="240" w:lineRule="auto"/>
              <w:jc w:val="both"/>
              <w:rPr>
                <w:rFonts w:ascii="Verdana" w:hAnsi="Verdana" w:cs="Verdana"/>
                <w:sz w:val="18"/>
                <w:szCs w:val="18"/>
              </w:rPr>
            </w:pPr>
            <w:r>
              <w:rPr>
                <w:rFonts w:eastAsia="TimesNewRomanPSMT" w:cs="TimesNewRomanPSMT"/>
              </w:rPr>
              <w:t xml:space="preserve">The course </w:t>
            </w:r>
            <w:r>
              <w:rPr>
                <w:rFonts w:ascii="Calibri" w:eastAsia="TimesNewRomanPSMT" w:hAnsi="Calibri" w:cs="TimesNewRomanPSMT"/>
              </w:rPr>
              <w:t>cons</w:t>
            </w:r>
            <w:r>
              <w:rPr>
                <w:rFonts w:eastAsia="TimesNewRomanPSMT" w:cs="TimesNewRomanPSMT"/>
              </w:rPr>
              <w:t xml:space="preserve">ists of a number of quizzes. </w:t>
            </w:r>
            <w:r>
              <w:rPr>
                <w:rFonts w:ascii="Verdana" w:hAnsi="Verdana"/>
                <w:sz w:val="18"/>
                <w:szCs w:val="18"/>
              </w:rPr>
              <w:t>You are expected to attend all quizzes. The number of and criteria by which quizzes count towards your final grade will be at the discretion of the instructor. There will be no make up for any quiz.</w:t>
            </w:r>
          </w:p>
        </w:tc>
      </w:tr>
    </w:tbl>
    <w:tbl>
      <w:tblPr>
        <w:tblStyle w:val="TableGrid"/>
        <w:tblW w:w="10349" w:type="dxa"/>
        <w:tblInd w:w="-176" w:type="dxa"/>
        <w:shd w:val="clear" w:color="auto" w:fill="D9D9D9" w:themeFill="background1" w:themeFillShade="D9"/>
        <w:tblLook w:val="04A0" w:firstRow="1" w:lastRow="0" w:firstColumn="1" w:lastColumn="0" w:noHBand="0" w:noVBand="1"/>
      </w:tblPr>
      <w:tblGrid>
        <w:gridCol w:w="5174"/>
        <w:gridCol w:w="5175"/>
      </w:tblGrid>
      <w:tr w:rsidR="00EC3E56" w:rsidRPr="007460CE" w:rsidTr="00C7253B">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EC3E56">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sidR="009D50E8">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EC3E56">
        <w:tblPrEx>
          <w:shd w:val="clear" w:color="auto" w:fill="auto"/>
        </w:tblPrEx>
        <w:trPr>
          <w:trHeight w:val="1112"/>
        </w:trPr>
        <w:tc>
          <w:tcPr>
            <w:tcW w:w="10349" w:type="dxa"/>
            <w:gridSpan w:val="2"/>
            <w:tcBorders>
              <w:top w:val="nil"/>
              <w:left w:val="nil"/>
              <w:bottom w:val="nil"/>
              <w:right w:val="nil"/>
            </w:tcBorders>
          </w:tcPr>
          <w:p w:rsidR="00485646" w:rsidRDefault="00485646" w:rsidP="005156E6">
            <w:pPr>
              <w:jc w:val="both"/>
              <w:rPr>
                <w:rFonts w:ascii="Verdana" w:hAnsi="Verdana" w:cs="Verdana"/>
                <w:sz w:val="18"/>
                <w:szCs w:val="18"/>
              </w:rPr>
            </w:pPr>
          </w:p>
          <w:p w:rsidR="00EC3E56" w:rsidRPr="00EC3E56" w:rsidRDefault="00485646" w:rsidP="00F33FCA">
            <w:pPr>
              <w:jc w:val="both"/>
              <w:rPr>
                <w:rFonts w:ascii="Verdana" w:hAnsi="Verdana" w:cstheme="majorBidi"/>
                <w:sz w:val="18"/>
                <w:szCs w:val="18"/>
              </w:rPr>
            </w:pPr>
            <w:r w:rsidRPr="00B14574">
              <w:rPr>
                <w:rFonts w:ascii="Verdana" w:hAnsi="Verdana" w:cs="Verdana"/>
                <w:sz w:val="18"/>
                <w:szCs w:val="18"/>
              </w:rPr>
              <w:t>Each group (between 2-5 students) will submit a final report consisting of 3000 words (hard copy and electronic copy). More details about the structure, components, time and criteria for assessment of the project will be announced during the semester.</w:t>
            </w:r>
          </w:p>
        </w:tc>
      </w:tr>
    </w:tbl>
    <w:p w:rsidR="00547C67" w:rsidRPr="007460CE"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2A46CC">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4C4290">
        <w:tblPrEx>
          <w:tblBorders>
            <w:left w:val="none" w:sz="0" w:space="0" w:color="auto"/>
            <w:bottom w:val="none" w:sz="0" w:space="0" w:color="auto"/>
            <w:right w:val="none" w:sz="0" w:space="0" w:color="auto"/>
          </w:tblBorders>
        </w:tblPrEx>
        <w:trPr>
          <w:trHeight w:val="1494"/>
        </w:trPr>
        <w:tc>
          <w:tcPr>
            <w:tcW w:w="10364" w:type="dxa"/>
            <w:tcBorders>
              <w:right w:val="nil"/>
            </w:tcBorders>
            <w:shd w:val="clear" w:color="auto" w:fill="auto"/>
          </w:tcPr>
          <w:p w:rsidR="00F32645" w:rsidRPr="00E84AA3" w:rsidRDefault="00F32645" w:rsidP="00F32645">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F32645" w:rsidRDefault="00F32645" w:rsidP="00F32645">
            <w:pPr>
              <w:tabs>
                <w:tab w:val="left" w:pos="1528"/>
              </w:tabs>
              <w:rPr>
                <w:rFonts w:ascii="Verdana" w:eastAsia="Calibri" w:hAnsi="Verdana" w:cs="Times New Roman"/>
                <w:sz w:val="18"/>
                <w:szCs w:val="18"/>
              </w:rPr>
            </w:pPr>
          </w:p>
          <w:p w:rsidR="008276E3" w:rsidRPr="009F662E" w:rsidRDefault="00F32645" w:rsidP="00F32645">
            <w:pPr>
              <w:tabs>
                <w:tab w:val="left" w:pos="1528"/>
              </w:tabs>
              <w:rPr>
                <w:rFonts w:ascii="Verdana" w:hAnsi="Verdana" w:cstheme="majorBidi"/>
                <w:sz w:val="16"/>
                <w:szCs w:val="16"/>
              </w:rPr>
            </w:pPr>
            <w:r w:rsidRPr="00E84AA3">
              <w:rPr>
                <w:rFonts w:ascii="Verdana" w:hAnsi="Verdana" w:cstheme="majorBidi"/>
                <w:sz w:val="18"/>
                <w:szCs w:val="18"/>
              </w:rPr>
              <w:t xml:space="preserve">Cell phones are </w:t>
            </w:r>
            <w:r w:rsidRPr="003B7FF5">
              <w:rPr>
                <w:rFonts w:ascii="Verdana" w:hAnsi="Verdana" w:cstheme="majorBidi"/>
                <w:b/>
                <w:sz w:val="18"/>
                <w:szCs w:val="18"/>
              </w:rPr>
              <w:t>prohibited</w:t>
            </w:r>
            <w:r w:rsidRPr="00E84AA3">
              <w:rPr>
                <w:rFonts w:ascii="Verdana" w:hAnsi="Verdana" w:cstheme="majorBidi"/>
                <w:sz w:val="18"/>
                <w:szCs w:val="18"/>
              </w:rPr>
              <w:t xml:space="preserve"> in exam session</w:t>
            </w:r>
            <w:r>
              <w:rPr>
                <w:rFonts w:ascii="Verdana" w:hAnsi="Verdana" w:cstheme="majorBidi"/>
                <w:sz w:val="18"/>
                <w:szCs w:val="18"/>
              </w:rPr>
              <w:t>s. Students must bring valid North South University identification card with them on the day of the exam.</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44075F" w:rsidRDefault="008276E3" w:rsidP="002A46CC">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Default="008276E3" w:rsidP="00D606A5">
            <w:pPr>
              <w:spacing w:line="360" w:lineRule="auto"/>
              <w:jc w:val="both"/>
              <w:rPr>
                <w:rFonts w:ascii="Verdana" w:hAnsi="Verdana" w:cstheme="majorBidi"/>
                <w:sz w:val="18"/>
                <w:szCs w:val="18"/>
              </w:rPr>
            </w:pPr>
          </w:p>
          <w:p w:rsidR="00485646" w:rsidRDefault="00485646" w:rsidP="00485646">
            <w:pPr>
              <w:jc w:val="both"/>
              <w:rPr>
                <w:rFonts w:ascii="Verdana" w:hAnsi="Verdana" w:cs="Verdana"/>
                <w:sz w:val="18"/>
                <w:szCs w:val="18"/>
              </w:rPr>
            </w:pPr>
            <w:r w:rsidRPr="00B14574">
              <w:rPr>
                <w:rFonts w:ascii="Verdana" w:hAnsi="Verdana" w:cs="Verdana"/>
                <w:sz w:val="18"/>
                <w:szCs w:val="18"/>
              </w:rPr>
              <w:t xml:space="preserve">Students are required and expected to attend all classes and participate in class discussions.  North South University mandates to fail students who are absent 25% or more from their classes, even if such absences are excusable. </w:t>
            </w:r>
          </w:p>
          <w:p w:rsidR="00485646" w:rsidRPr="00B14574" w:rsidRDefault="00485646" w:rsidP="00485646">
            <w:pPr>
              <w:jc w:val="both"/>
              <w:rPr>
                <w:rFonts w:ascii="Verdana" w:hAnsi="Verdana" w:cs="Verdana"/>
                <w:sz w:val="18"/>
                <w:szCs w:val="18"/>
              </w:rPr>
            </w:pPr>
          </w:p>
          <w:p w:rsidR="00485646" w:rsidRPr="00E84AA3" w:rsidRDefault="00485646" w:rsidP="00485646">
            <w:pPr>
              <w:spacing w:line="360" w:lineRule="auto"/>
              <w:jc w:val="both"/>
              <w:rPr>
                <w:rFonts w:ascii="Verdana" w:hAnsi="Verdana" w:cstheme="majorBidi"/>
                <w:sz w:val="18"/>
                <w:szCs w:val="18"/>
              </w:rPr>
            </w:pPr>
            <w:r w:rsidRPr="00B14574">
              <w:rPr>
                <w:rFonts w:ascii="Verdana" w:hAnsi="Verdana" w:cs="Verdana"/>
                <w:sz w:val="18"/>
                <w:szCs w:val="18"/>
              </w:rPr>
              <w:t>Please Refer to NSU Student Handbook, Section: “Study Principles and Policies”</w:t>
            </w:r>
            <w:r w:rsidRPr="00B14574">
              <w:rPr>
                <w:rFonts w:ascii="Verdana" w:hAnsi="Verdana" w:cs="Verdana"/>
                <w:sz w:val="16"/>
                <w:szCs w:val="16"/>
              </w:rPr>
              <w:t xml:space="preserve">  </w:t>
            </w:r>
          </w:p>
          <w:p w:rsidR="008276E3" w:rsidRPr="00B540C8" w:rsidRDefault="008276E3" w:rsidP="00C7253B">
            <w:pPr>
              <w:rPr>
                <w:rFonts w:ascii="Verdana" w:hAnsi="Verdana" w:cstheme="majorBidi"/>
                <w:sz w:val="16"/>
                <w:szCs w:val="16"/>
              </w:rPr>
            </w:pPr>
          </w:p>
        </w:tc>
      </w:tr>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D79A5">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485646" w:rsidRPr="007460CE" w:rsidRDefault="00485646"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8276E3" w:rsidRPr="00297056" w:rsidRDefault="004C4290" w:rsidP="00297056">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Announcements in </w:t>
            </w:r>
            <w:r>
              <w:rPr>
                <w:rFonts w:ascii="Verdana" w:hAnsi="Verdana" w:cstheme="majorBidi"/>
                <w:sz w:val="18"/>
                <w:szCs w:val="18"/>
              </w:rPr>
              <w:t xml:space="preserve">the </w:t>
            </w:r>
            <w:r w:rsidRPr="00297056">
              <w:rPr>
                <w:rFonts w:ascii="Verdana" w:hAnsi="Verdana" w:cstheme="majorBidi"/>
                <w:sz w:val="18"/>
                <w:szCs w:val="18"/>
              </w:rPr>
              <w:t>blackboard will override any statement made here or in any other handouts. It is the student’s responsibility t</w:t>
            </w:r>
            <w:r>
              <w:rPr>
                <w:rFonts w:ascii="Verdana" w:hAnsi="Verdana" w:cstheme="majorBidi"/>
                <w:sz w:val="18"/>
                <w:szCs w:val="18"/>
              </w:rPr>
              <w:t xml:space="preserve">o be aware of any </w:t>
            </w:r>
            <w:r w:rsidRPr="00297056">
              <w:rPr>
                <w:rFonts w:ascii="Verdana" w:hAnsi="Verdana" w:cstheme="majorBidi"/>
                <w:sz w:val="18"/>
                <w:szCs w:val="18"/>
              </w:rPr>
              <w:t>a</w:t>
            </w:r>
            <w:r>
              <w:rPr>
                <w:rFonts w:ascii="Verdana" w:hAnsi="Verdana" w:cstheme="majorBidi"/>
                <w:sz w:val="18"/>
                <w:szCs w:val="18"/>
              </w:rPr>
              <w:t>nnouncements made via Website</w:t>
            </w:r>
            <w:r w:rsidRPr="00297056">
              <w:rPr>
                <w:rFonts w:ascii="Verdana" w:hAnsi="Verdana" w:cstheme="majorBidi"/>
                <w:sz w:val="18"/>
                <w:szCs w:val="18"/>
              </w:rPr>
              <w:t>.</w:t>
            </w:r>
          </w:p>
        </w:tc>
      </w:tr>
    </w:tbl>
    <w:p w:rsidR="00547C67" w:rsidRDefault="00547C67" w:rsidP="00547C67">
      <w:pPr>
        <w:spacing w:after="0" w:line="240" w:lineRule="auto"/>
        <w:rPr>
          <w:rFonts w:ascii="Verdana" w:hAnsi="Verdana" w:cstheme="majorBidi"/>
          <w:sz w:val="18"/>
          <w:szCs w:val="18"/>
        </w:rPr>
      </w:pPr>
    </w:p>
    <w:p w:rsidR="004C4290" w:rsidRPr="007460CE" w:rsidRDefault="004C4290"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D79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Appropriate Use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297056"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64A75" w:rsidRPr="00297056" w:rsidRDefault="00297056" w:rsidP="00517A29">
            <w:pPr>
              <w:jc w:val="both"/>
              <w:rPr>
                <w:rFonts w:ascii="Verdana" w:hAnsi="Verdana" w:cstheme="majorBidi"/>
                <w:sz w:val="18"/>
                <w:szCs w:val="18"/>
                <w:rtl/>
                <w:lang w:bidi="ar-QA"/>
              </w:rPr>
            </w:pPr>
            <w:r w:rsidRPr="00297056">
              <w:rPr>
                <w:rFonts w:ascii="Verdana" w:hAnsi="Verdana" w:cstheme="majorBidi"/>
                <w:sz w:val="18"/>
                <w:szCs w:val="18"/>
              </w:rPr>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547C67" w:rsidRPr="00297056"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364"/>
      </w:tblGrid>
      <w:tr w:rsidR="00164A75" w:rsidRPr="007460CE" w:rsidTr="00C15D98">
        <w:tc>
          <w:tcPr>
            <w:tcW w:w="10364" w:type="dxa"/>
            <w:tcBorders>
              <w:right w:val="nil"/>
            </w:tcBorders>
            <w:shd w:val="clear" w:color="auto" w:fill="D9D9D9" w:themeFill="background1" w:themeFillShade="D9"/>
          </w:tcPr>
          <w:p w:rsidR="00164A75" w:rsidRPr="00216A2B" w:rsidRDefault="00164A75" w:rsidP="0064041C">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rPr>
          <w:trHeight w:val="1112"/>
        </w:trPr>
        <w:tc>
          <w:tcPr>
            <w:tcW w:w="10364" w:type="dxa"/>
            <w:tcBorders>
              <w:right w:val="nil"/>
            </w:tcBorders>
            <w:shd w:val="clear" w:color="auto" w:fill="auto"/>
          </w:tcPr>
          <w:p w:rsidR="00164A75" w:rsidRPr="00103253" w:rsidRDefault="00103253" w:rsidP="00C7253B">
            <w:pPr>
              <w:jc w:val="both"/>
              <w:rPr>
                <w:rFonts w:ascii="Verdana" w:hAnsi="Verdana" w:cstheme="majorBidi"/>
                <w:sz w:val="18"/>
                <w:szCs w:val="18"/>
              </w:rPr>
            </w:pPr>
            <w:r>
              <w:rPr>
                <w:rFonts w:ascii="Verdana" w:hAnsi="Verdana" w:cstheme="majorBidi"/>
                <w:sz w:val="18"/>
                <w:szCs w:val="18"/>
              </w:rPr>
              <w:t>North South University</w:t>
            </w:r>
            <w:r w:rsidR="00164A75" w:rsidRPr="00103253">
              <w:rPr>
                <w:rFonts w:ascii="Verdana" w:hAnsi="Verdana" w:cstheme="majorBidi"/>
                <w:sz w:val="18"/>
                <w:szCs w:val="18"/>
              </w:rPr>
              <w:t xml:space="preserve"> </w:t>
            </w:r>
            <w:r>
              <w:rPr>
                <w:rFonts w:ascii="Verdana" w:hAnsi="Verdana" w:cstheme="majorBidi"/>
                <w:sz w:val="18"/>
                <w:szCs w:val="18"/>
              </w:rPr>
              <w:t>will</w:t>
            </w:r>
            <w:r w:rsidR="00164A75"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Pr>
                <w:rFonts w:ascii="Verdana" w:hAnsi="Verdana" w:cstheme="majorBidi"/>
                <w:sz w:val="18"/>
                <w:szCs w:val="18"/>
              </w:rPr>
              <w:t>re encouraged to contact their i</w:t>
            </w:r>
            <w:r w:rsidR="00164A75" w:rsidRPr="00103253">
              <w:rPr>
                <w:rFonts w:ascii="Verdana" w:hAnsi="Verdana" w:cstheme="majorBidi"/>
                <w:sz w:val="18"/>
                <w:szCs w:val="18"/>
              </w:rPr>
              <w:t>nstructor</w:t>
            </w:r>
            <w:r>
              <w:rPr>
                <w:rFonts w:ascii="Verdana" w:hAnsi="Verdana" w:cstheme="majorBidi"/>
                <w:sz w:val="18"/>
                <w:szCs w:val="18"/>
              </w:rPr>
              <w:t>s</w:t>
            </w:r>
            <w:r w:rsidR="00164A75" w:rsidRPr="00103253">
              <w:rPr>
                <w:rFonts w:ascii="Verdana" w:hAnsi="Verdana" w:cstheme="majorBidi"/>
                <w:sz w:val="18"/>
                <w:szCs w:val="18"/>
              </w:rPr>
              <w:t xml:space="preserve"> </w:t>
            </w:r>
            <w:r>
              <w:rPr>
                <w:rFonts w:ascii="Verdana" w:hAnsi="Verdana" w:cstheme="majorBidi"/>
                <w:sz w:val="18"/>
                <w:szCs w:val="18"/>
              </w:rPr>
              <w:t xml:space="preserve">to ensure that their </w:t>
            </w:r>
            <w:r w:rsidR="00164A75" w:rsidRPr="00103253">
              <w:rPr>
                <w:rFonts w:ascii="Verdana" w:hAnsi="Verdana" w:cstheme="majorBidi"/>
                <w:sz w:val="18"/>
                <w:szCs w:val="18"/>
              </w:rPr>
              <w:t>needs are met. The University through its Special Need section will exert all efforts</w:t>
            </w:r>
            <w:r>
              <w:rPr>
                <w:rFonts w:ascii="Verdana" w:hAnsi="Verdana" w:cstheme="majorBidi"/>
                <w:sz w:val="18"/>
                <w:szCs w:val="18"/>
              </w:rPr>
              <w:t xml:space="preserve"> to accommodate special</w:t>
            </w:r>
            <w:r w:rsidR="00164A75" w:rsidRPr="00103253">
              <w:rPr>
                <w:rFonts w:ascii="Verdana" w:hAnsi="Verdana" w:cstheme="majorBidi"/>
                <w:sz w:val="18"/>
                <w:szCs w:val="18"/>
              </w:rPr>
              <w:t xml:space="preserve"> needs.  </w:t>
            </w:r>
          </w:p>
          <w:p w:rsidR="00164A75" w:rsidRPr="00103253" w:rsidRDefault="00164A75" w:rsidP="00C7253B">
            <w:pPr>
              <w:jc w:val="both"/>
              <w:rPr>
                <w:rFonts w:ascii="Verdana" w:hAnsi="Verdana" w:cstheme="majorBidi"/>
                <w:sz w:val="18"/>
                <w:szCs w:val="18"/>
              </w:rPr>
            </w:pPr>
          </w:p>
          <w:p w:rsidR="00164A75" w:rsidRPr="00497916" w:rsidRDefault="00547230" w:rsidP="00C7253B">
            <w:pPr>
              <w:rPr>
                <w:rFonts w:ascii="Verdana" w:hAnsi="Verdana" w:cstheme="majorBidi"/>
                <w:sz w:val="16"/>
                <w:szCs w:val="16"/>
              </w:rPr>
            </w:pPr>
            <w:r>
              <w:rPr>
                <w:rFonts w:ascii="Verdana" w:hAnsi="Verdana" w:cstheme="majorBidi"/>
                <w:sz w:val="18"/>
                <w:szCs w:val="18"/>
              </w:rPr>
              <w:t>Please Refer to NS</w:t>
            </w:r>
            <w:r w:rsidR="00164A75" w:rsidRPr="00103253">
              <w:rPr>
                <w:rFonts w:ascii="Verdana" w:hAnsi="Verdana" w:cstheme="majorBidi"/>
                <w:sz w:val="18"/>
                <w:szCs w:val="18"/>
              </w:rPr>
              <w:t xml:space="preserve">U Student Handbook, Section: “Special Needs Services”  </w:t>
            </w:r>
          </w:p>
        </w:tc>
      </w:tr>
    </w:tbl>
    <w:p w:rsidR="00547C67" w:rsidRDefault="00547C67" w:rsidP="00547C67">
      <w:pPr>
        <w:spacing w:after="0" w:line="240" w:lineRule="auto"/>
        <w:rPr>
          <w:rFonts w:ascii="Verdana" w:hAnsi="Verdana" w:cstheme="majorBidi"/>
          <w:sz w:val="18"/>
          <w:szCs w:val="18"/>
          <w:rtl/>
        </w:rPr>
      </w:pPr>
    </w:p>
    <w:tbl>
      <w:tblPr>
        <w:tblW w:w="10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4"/>
      </w:tblGrid>
      <w:tr w:rsidR="00485646" w:rsidRPr="00B14574" w:rsidTr="00F92030">
        <w:tc>
          <w:tcPr>
            <w:tcW w:w="10364" w:type="dxa"/>
            <w:tcBorders>
              <w:left w:val="nil"/>
              <w:right w:val="nil"/>
            </w:tcBorders>
            <w:shd w:val="clear" w:color="auto" w:fill="D9D9D9"/>
          </w:tcPr>
          <w:p w:rsidR="00485646" w:rsidRPr="00B14574" w:rsidRDefault="00485646" w:rsidP="00F92030">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Students Support and Learning Resources</w:t>
            </w:r>
          </w:p>
          <w:p w:rsidR="00485646" w:rsidRPr="00B14574" w:rsidRDefault="00485646" w:rsidP="00F92030">
            <w:pPr>
              <w:pStyle w:val="Title"/>
              <w:widowControl/>
              <w:spacing w:after="0" w:line="240" w:lineRule="auto"/>
              <w:jc w:val="left"/>
              <w:rPr>
                <w:rFonts w:ascii="Verdana" w:hAnsi="Verdana" w:cs="Verdana"/>
                <w:sz w:val="20"/>
                <w:szCs w:val="20"/>
                <w:u w:val="none"/>
              </w:rPr>
            </w:pPr>
          </w:p>
        </w:tc>
      </w:tr>
      <w:tr w:rsidR="00485646" w:rsidRPr="00B14574" w:rsidTr="00F92030">
        <w:tblPrEx>
          <w:tblBorders>
            <w:left w:val="none" w:sz="0" w:space="0" w:color="auto"/>
            <w:bottom w:val="none" w:sz="0" w:space="0" w:color="auto"/>
            <w:right w:val="none" w:sz="0" w:space="0" w:color="auto"/>
          </w:tblBorders>
        </w:tblPrEx>
        <w:trPr>
          <w:trHeight w:val="3699"/>
        </w:trPr>
        <w:tc>
          <w:tcPr>
            <w:tcW w:w="10364" w:type="dxa"/>
            <w:tcBorders>
              <w:right w:val="nil"/>
            </w:tcBorders>
          </w:tcPr>
          <w:p w:rsidR="00485646" w:rsidRPr="00B14574" w:rsidRDefault="00485646" w:rsidP="00F92030">
            <w:pPr>
              <w:pStyle w:val="ListParagraph"/>
              <w:numPr>
                <w:ilvl w:val="0"/>
                <w:numId w:val="40"/>
              </w:numPr>
              <w:spacing w:after="0" w:line="240" w:lineRule="auto"/>
              <w:ind w:left="356"/>
              <w:contextualSpacing w:val="0"/>
              <w:jc w:val="both"/>
              <w:rPr>
                <w:rFonts w:ascii="Times New Roman" w:hAnsi="Times New Roman" w:cs="Times New Roman"/>
                <w:sz w:val="18"/>
                <w:szCs w:val="18"/>
              </w:rPr>
            </w:pPr>
            <w:r w:rsidRPr="00B14574">
              <w:rPr>
                <w:rFonts w:ascii="Verdana" w:hAnsi="Verdana" w:cs="Verdana"/>
                <w:sz w:val="18"/>
                <w:szCs w:val="18"/>
              </w:rPr>
              <w:t>SOB-Learning Center:</w:t>
            </w:r>
          </w:p>
          <w:p w:rsidR="00485646" w:rsidRPr="00B14574" w:rsidRDefault="00485646" w:rsidP="00F92030">
            <w:pPr>
              <w:pStyle w:val="ListParagraph"/>
              <w:numPr>
                <w:ilvl w:val="0"/>
                <w:numId w:val="40"/>
              </w:numPr>
              <w:spacing w:after="0" w:line="240" w:lineRule="auto"/>
              <w:ind w:left="356"/>
              <w:contextualSpacing w:val="0"/>
              <w:jc w:val="both"/>
              <w:rPr>
                <w:rFonts w:ascii="Verdana" w:hAnsi="Verdana" w:cs="Verdana"/>
                <w:sz w:val="18"/>
                <w:szCs w:val="18"/>
              </w:rPr>
            </w:pPr>
            <w:r w:rsidRPr="00B14574">
              <w:rPr>
                <w:rFonts w:ascii="Verdana" w:hAnsi="Verdana" w:cs="Verdana"/>
                <w:sz w:val="18"/>
                <w:szCs w:val="18"/>
              </w:rPr>
              <w:t>The University Student Learning Support Center (SLSC): These centers provide 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485646" w:rsidRPr="00B14574" w:rsidRDefault="00485646" w:rsidP="00F92030">
            <w:pPr>
              <w:spacing w:after="0" w:line="240" w:lineRule="auto"/>
              <w:jc w:val="both"/>
              <w:rPr>
                <w:rFonts w:ascii="Verdana" w:hAnsi="Verdana" w:cs="Verdana"/>
                <w:sz w:val="18"/>
                <w:szCs w:val="18"/>
              </w:rPr>
            </w:pPr>
          </w:p>
          <w:p w:rsidR="00485646" w:rsidRPr="00B14574" w:rsidRDefault="00485646" w:rsidP="00F92030">
            <w:pPr>
              <w:spacing w:after="0" w:line="240" w:lineRule="auto"/>
              <w:jc w:val="both"/>
              <w:rPr>
                <w:rFonts w:ascii="Verdana" w:hAnsi="Verdana" w:cs="Verdana"/>
                <w:sz w:val="18"/>
                <w:szCs w:val="18"/>
              </w:rPr>
            </w:pPr>
            <w:r w:rsidRPr="00B14574">
              <w:rPr>
                <w:rFonts w:ascii="Verdana" w:hAnsi="Verdana" w:cs="Verdana"/>
                <w:sz w:val="18"/>
                <w:szCs w:val="18"/>
              </w:rPr>
              <w:t>Students Learning &amp; Support Center (SLSC)</w:t>
            </w:r>
          </w:p>
          <w:p w:rsidR="00485646" w:rsidRPr="00B14574" w:rsidRDefault="00485646" w:rsidP="00F92030">
            <w:pPr>
              <w:spacing w:after="0" w:line="240" w:lineRule="auto"/>
              <w:jc w:val="both"/>
              <w:rPr>
                <w:rFonts w:ascii="Verdana" w:hAnsi="Verdana" w:cs="Verdana"/>
                <w:sz w:val="18"/>
                <w:szCs w:val="18"/>
              </w:rPr>
            </w:pPr>
            <w:r w:rsidRPr="00B14574">
              <w:rPr>
                <w:rFonts w:ascii="Verdana" w:hAnsi="Verdana" w:cs="Verdana"/>
                <w:sz w:val="18"/>
                <w:szCs w:val="18"/>
              </w:rPr>
              <w:t xml:space="preserve">Tel: </w:t>
            </w:r>
          </w:p>
          <w:p w:rsidR="00485646" w:rsidRPr="00B14574" w:rsidRDefault="00485646" w:rsidP="00F92030">
            <w:pPr>
              <w:spacing w:after="0" w:line="240" w:lineRule="auto"/>
              <w:jc w:val="both"/>
              <w:rPr>
                <w:rFonts w:ascii="Verdana" w:hAnsi="Verdana" w:cs="Verdana"/>
                <w:sz w:val="18"/>
                <w:szCs w:val="18"/>
              </w:rPr>
            </w:pPr>
            <w:r w:rsidRPr="00B14574">
              <w:rPr>
                <w:rFonts w:ascii="Verdana" w:hAnsi="Verdana" w:cs="Verdana"/>
                <w:sz w:val="18"/>
                <w:szCs w:val="18"/>
              </w:rPr>
              <w:t xml:space="preserve">Fax: </w:t>
            </w:r>
          </w:p>
          <w:p w:rsidR="00485646" w:rsidRPr="00B14574" w:rsidRDefault="00485646" w:rsidP="00F92030">
            <w:pPr>
              <w:spacing w:after="0" w:line="240" w:lineRule="auto"/>
              <w:jc w:val="both"/>
              <w:rPr>
                <w:rFonts w:ascii="Verdana" w:hAnsi="Verdana" w:cs="Verdana"/>
                <w:sz w:val="18"/>
                <w:szCs w:val="18"/>
              </w:rPr>
            </w:pPr>
            <w:r w:rsidRPr="00B14574">
              <w:rPr>
                <w:rFonts w:ascii="Verdana" w:hAnsi="Verdana" w:cs="Verdana"/>
                <w:sz w:val="18"/>
                <w:szCs w:val="18"/>
              </w:rPr>
              <w:t xml:space="preserve">Location: </w:t>
            </w:r>
          </w:p>
          <w:p w:rsidR="00485646" w:rsidRPr="00B14574" w:rsidRDefault="00485646" w:rsidP="00F92030">
            <w:pPr>
              <w:spacing w:after="0" w:line="240" w:lineRule="auto"/>
              <w:jc w:val="both"/>
              <w:rPr>
                <w:rFonts w:ascii="Verdana" w:hAnsi="Verdana" w:cs="Verdana"/>
                <w:sz w:val="18"/>
                <w:szCs w:val="18"/>
                <w:lang w:val="fr-MC"/>
              </w:rPr>
            </w:pPr>
            <w:r w:rsidRPr="00B14574">
              <w:rPr>
                <w:rFonts w:ascii="Verdana" w:hAnsi="Verdana" w:cs="Verdana"/>
                <w:sz w:val="18"/>
                <w:szCs w:val="18"/>
                <w:lang w:val="fr-MC"/>
              </w:rPr>
              <w:t xml:space="preserve">E-mail: </w:t>
            </w:r>
          </w:p>
          <w:p w:rsidR="00485646" w:rsidRPr="00B14574" w:rsidRDefault="00485646" w:rsidP="00F92030">
            <w:pPr>
              <w:spacing w:after="0" w:line="240" w:lineRule="auto"/>
              <w:rPr>
                <w:rFonts w:ascii="Verdana" w:hAnsi="Verdana" w:cs="Verdana"/>
                <w:sz w:val="18"/>
                <w:szCs w:val="18"/>
                <w:lang w:val="fr-MC"/>
              </w:rPr>
            </w:pPr>
          </w:p>
          <w:p w:rsidR="00485646" w:rsidRPr="00B14574" w:rsidRDefault="00485646" w:rsidP="00F92030">
            <w:pPr>
              <w:spacing w:after="0" w:line="240" w:lineRule="auto"/>
              <w:rPr>
                <w:rFonts w:ascii="Times New Roman" w:hAnsi="Times New Roman" w:cs="Times New Roman"/>
                <w:sz w:val="16"/>
                <w:szCs w:val="16"/>
                <w:rtl/>
                <w:lang w:bidi="ar-QA"/>
              </w:rPr>
            </w:pPr>
            <w:r w:rsidRPr="00B14574">
              <w:rPr>
                <w:rFonts w:ascii="Verdana" w:hAnsi="Verdana" w:cs="Verdana"/>
                <w:sz w:val="18"/>
                <w:szCs w:val="18"/>
              </w:rPr>
              <w:t>Please Refer to NSU Student Handbook, Section: “Student Leaning Support Center”</w:t>
            </w:r>
            <w:r w:rsidRPr="00B14574">
              <w:rPr>
                <w:rFonts w:ascii="Verdana" w:hAnsi="Verdana" w:cs="Verdana"/>
                <w:sz w:val="16"/>
                <w:szCs w:val="16"/>
              </w:rPr>
              <w:t xml:space="preserve">  </w:t>
            </w:r>
          </w:p>
        </w:tc>
      </w:tr>
      <w:tr w:rsidR="00485646" w:rsidRPr="00B14574" w:rsidTr="00F92030">
        <w:tc>
          <w:tcPr>
            <w:tcW w:w="10364" w:type="dxa"/>
            <w:tcBorders>
              <w:left w:val="nil"/>
              <w:right w:val="nil"/>
            </w:tcBorders>
            <w:shd w:val="clear" w:color="auto" w:fill="D9D9D9"/>
          </w:tcPr>
          <w:p w:rsidR="00485646" w:rsidRPr="00B14574" w:rsidRDefault="00485646" w:rsidP="00F92030">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Students Complaints Policy</w:t>
            </w:r>
          </w:p>
          <w:p w:rsidR="00485646" w:rsidRPr="00B14574" w:rsidRDefault="00485646" w:rsidP="00F92030">
            <w:pPr>
              <w:pStyle w:val="Title"/>
              <w:widowControl/>
              <w:spacing w:after="0" w:line="240" w:lineRule="auto"/>
              <w:jc w:val="left"/>
              <w:rPr>
                <w:rFonts w:ascii="Verdana" w:hAnsi="Verdana" w:cs="Verdana"/>
                <w:sz w:val="20"/>
                <w:szCs w:val="20"/>
                <w:u w:val="none"/>
              </w:rPr>
            </w:pPr>
          </w:p>
        </w:tc>
      </w:tr>
      <w:tr w:rsidR="00485646" w:rsidRPr="00B14574" w:rsidTr="00F92030">
        <w:tblPrEx>
          <w:tblBorders>
            <w:left w:val="none" w:sz="0" w:space="0" w:color="auto"/>
            <w:bottom w:val="none" w:sz="0" w:space="0" w:color="auto"/>
            <w:right w:val="none" w:sz="0" w:space="0" w:color="auto"/>
          </w:tblBorders>
        </w:tblPrEx>
        <w:trPr>
          <w:trHeight w:val="70"/>
        </w:trPr>
        <w:tc>
          <w:tcPr>
            <w:tcW w:w="10364" w:type="dxa"/>
            <w:tcBorders>
              <w:right w:val="nil"/>
            </w:tcBorders>
          </w:tcPr>
          <w:p w:rsidR="00485646" w:rsidRDefault="00485646" w:rsidP="00F92030">
            <w:pPr>
              <w:spacing w:after="0" w:line="240" w:lineRule="auto"/>
              <w:jc w:val="both"/>
              <w:rPr>
                <w:rFonts w:ascii="Verdana" w:hAnsi="Verdana" w:cs="Verdana"/>
                <w:sz w:val="18"/>
                <w:szCs w:val="18"/>
              </w:rPr>
            </w:pPr>
            <w:r w:rsidRPr="00B14574">
              <w:rPr>
                <w:rFonts w:ascii="Verdana" w:hAnsi="Verdana" w:cs="Verdana"/>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Pr="00B14574" w:rsidRDefault="004C4290" w:rsidP="00F92030">
            <w:pPr>
              <w:spacing w:after="0" w:line="240" w:lineRule="auto"/>
              <w:jc w:val="both"/>
              <w:rPr>
                <w:rFonts w:ascii="Verdana" w:hAnsi="Verdana" w:cs="Verdana"/>
                <w:sz w:val="18"/>
                <w:szCs w:val="18"/>
              </w:rPr>
            </w:pPr>
          </w:p>
        </w:tc>
      </w:tr>
    </w:tbl>
    <w:p w:rsidR="00547C67" w:rsidRDefault="00547C67" w:rsidP="00396249">
      <w:pPr>
        <w:spacing w:after="0" w:line="240" w:lineRule="auto"/>
        <w:rPr>
          <w:rFonts w:ascii="Verdana" w:hAnsi="Verdana" w:cstheme="majorBidi"/>
          <w:sz w:val="18"/>
          <w:szCs w:val="18"/>
        </w:rPr>
      </w:pPr>
    </w:p>
    <w:p w:rsidR="008B7CE5" w:rsidRDefault="008B7CE5" w:rsidP="00396249">
      <w:pPr>
        <w:spacing w:after="0" w:line="240" w:lineRule="auto"/>
        <w:rPr>
          <w:rFonts w:ascii="Verdana" w:hAnsi="Verdana" w:cstheme="majorBidi"/>
          <w:sz w:val="18"/>
          <w:szCs w:val="18"/>
        </w:rPr>
      </w:pPr>
    </w:p>
    <w:p w:rsidR="008B7CE5" w:rsidRDefault="008B7CE5" w:rsidP="00396249">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4927"/>
        <w:gridCol w:w="5422"/>
      </w:tblGrid>
      <w:tr w:rsidR="002A46CC" w:rsidRPr="007460CE" w:rsidTr="00F4616A">
        <w:tc>
          <w:tcPr>
            <w:tcW w:w="4927" w:type="dxa"/>
            <w:tcBorders>
              <w:top w:val="single" w:sz="4" w:space="0" w:color="auto"/>
              <w:left w:val="nil"/>
              <w:bottom w:val="single" w:sz="4" w:space="0" w:color="auto"/>
              <w:right w:val="nil"/>
            </w:tcBorders>
            <w:shd w:val="clear" w:color="auto" w:fill="D9D9D9" w:themeFill="background1" w:themeFillShade="D9"/>
          </w:tcPr>
          <w:p w:rsidR="002A46CC" w:rsidRPr="007460CE" w:rsidRDefault="002A46CC" w:rsidP="00C31BB4">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rsidR="002A46CC" w:rsidRPr="007460CE" w:rsidRDefault="002A46CC" w:rsidP="00C7253B">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2A46CC" w:rsidRPr="00F4616A" w:rsidRDefault="00F4616A" w:rsidP="00F4616A">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2A46CC" w:rsidRPr="00F4616A" w:rsidRDefault="002A46CC" w:rsidP="00F4616A">
            <w:pPr>
              <w:pStyle w:val="Title"/>
              <w:widowControl/>
              <w:bidi/>
              <w:spacing w:after="0" w:line="240" w:lineRule="auto"/>
              <w:jc w:val="left"/>
              <w:rPr>
                <w:rFonts w:ascii="Verdana" w:hAnsi="Verdana" w:cstheme="majorBidi"/>
                <w:sz w:val="22"/>
                <w:szCs w:val="22"/>
                <w:u w:val="none"/>
              </w:rPr>
            </w:pPr>
          </w:p>
        </w:tc>
      </w:tr>
    </w:tbl>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tblLook w:val="04A0" w:firstRow="1" w:lastRow="0" w:firstColumn="1" w:lastColumn="0" w:noHBand="0" w:noVBand="1"/>
      </w:tblPr>
      <w:tblGrid>
        <w:gridCol w:w="568"/>
        <w:gridCol w:w="5386"/>
        <w:gridCol w:w="1613"/>
        <w:gridCol w:w="2782"/>
      </w:tblGrid>
      <w:tr w:rsidR="00734F90" w:rsidRPr="007460CE" w:rsidTr="003453AE">
        <w:trPr>
          <w:trHeight w:val="461"/>
        </w:trPr>
        <w:tc>
          <w:tcPr>
            <w:tcW w:w="568" w:type="dxa"/>
            <w:vAlign w:val="center"/>
          </w:tcPr>
          <w:p w:rsidR="00734F90" w:rsidRPr="007460CE" w:rsidRDefault="00734F90" w:rsidP="003453AE">
            <w:pPr>
              <w:rPr>
                <w:rFonts w:ascii="Verdana" w:hAnsi="Verdana" w:cstheme="majorBidi"/>
                <w:b/>
                <w:bCs/>
                <w:sz w:val="18"/>
                <w:szCs w:val="18"/>
              </w:rPr>
            </w:pPr>
            <w:r w:rsidRPr="007460CE">
              <w:rPr>
                <w:rFonts w:ascii="Verdana" w:hAnsi="Verdana" w:cstheme="majorBidi"/>
                <w:b/>
                <w:bCs/>
                <w:sz w:val="18"/>
                <w:szCs w:val="18"/>
              </w:rPr>
              <w:t>No</w:t>
            </w:r>
          </w:p>
        </w:tc>
        <w:tc>
          <w:tcPr>
            <w:tcW w:w="5386" w:type="dxa"/>
            <w:vAlign w:val="center"/>
          </w:tcPr>
          <w:p w:rsidR="00734F90" w:rsidRPr="007460CE" w:rsidRDefault="00734F90" w:rsidP="003453AE">
            <w:pPr>
              <w:jc w:val="center"/>
              <w:rPr>
                <w:rFonts w:ascii="Verdana" w:hAnsi="Verdana" w:cstheme="majorBidi"/>
                <w:b/>
                <w:bCs/>
                <w:sz w:val="18"/>
                <w:szCs w:val="18"/>
              </w:rPr>
            </w:pPr>
            <w:r w:rsidRPr="007460CE">
              <w:rPr>
                <w:rFonts w:ascii="Verdana" w:hAnsi="Verdana" w:cstheme="majorBidi"/>
                <w:b/>
                <w:bCs/>
                <w:sz w:val="18"/>
                <w:szCs w:val="18"/>
              </w:rPr>
              <w:t>Topic</w:t>
            </w:r>
          </w:p>
        </w:tc>
        <w:tc>
          <w:tcPr>
            <w:tcW w:w="1613" w:type="dxa"/>
            <w:vAlign w:val="center"/>
          </w:tcPr>
          <w:p w:rsidR="00734F90" w:rsidRPr="007460CE" w:rsidRDefault="00734F90" w:rsidP="003453AE">
            <w:pPr>
              <w:jc w:val="center"/>
              <w:rPr>
                <w:rFonts w:ascii="Verdana" w:hAnsi="Verdana" w:cstheme="majorBidi"/>
                <w:b/>
                <w:bCs/>
                <w:sz w:val="18"/>
                <w:szCs w:val="18"/>
              </w:rPr>
            </w:pPr>
            <w:r>
              <w:rPr>
                <w:rFonts w:ascii="Verdana" w:hAnsi="Verdana" w:cstheme="majorBidi"/>
                <w:b/>
                <w:bCs/>
                <w:sz w:val="18"/>
                <w:szCs w:val="18"/>
              </w:rPr>
              <w:t>Week</w:t>
            </w:r>
          </w:p>
        </w:tc>
        <w:tc>
          <w:tcPr>
            <w:tcW w:w="2782" w:type="dxa"/>
            <w:vAlign w:val="center"/>
          </w:tcPr>
          <w:p w:rsidR="00734F90" w:rsidRPr="007460CE" w:rsidRDefault="00734F90" w:rsidP="003453AE">
            <w:pPr>
              <w:jc w:val="center"/>
              <w:rPr>
                <w:rFonts w:ascii="Verdana" w:hAnsi="Verdana" w:cstheme="majorBidi"/>
                <w:b/>
                <w:bCs/>
                <w:sz w:val="18"/>
                <w:szCs w:val="18"/>
              </w:rPr>
            </w:pPr>
            <w:r>
              <w:rPr>
                <w:rFonts w:ascii="Verdana" w:hAnsi="Verdana" w:cstheme="majorBidi"/>
                <w:b/>
                <w:bCs/>
                <w:sz w:val="18"/>
                <w:szCs w:val="18"/>
              </w:rPr>
              <w:t>Chapters</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AB50BD" w:rsidRDefault="00734F90" w:rsidP="003453AE">
            <w:pPr>
              <w:rPr>
                <w:rFonts w:ascii="Verdana" w:hAnsi="Verdana" w:cstheme="majorBidi"/>
                <w:sz w:val="18"/>
                <w:szCs w:val="18"/>
              </w:rPr>
            </w:pPr>
            <w:r w:rsidRPr="0069742A">
              <w:rPr>
                <w:rFonts w:ascii="Verdana" w:hAnsi="Verdana" w:cstheme="majorBidi"/>
                <w:sz w:val="18"/>
                <w:szCs w:val="18"/>
              </w:rPr>
              <w:t>Introduction</w:t>
            </w: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1</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AB50BD" w:rsidRDefault="00734F90" w:rsidP="003453AE">
            <w:pPr>
              <w:rPr>
                <w:rFonts w:ascii="Verdana" w:hAnsi="Verdana" w:cstheme="majorBidi"/>
                <w:sz w:val="18"/>
                <w:szCs w:val="18"/>
              </w:rPr>
            </w:pPr>
            <w:r w:rsidRPr="0069742A">
              <w:rPr>
                <w:rFonts w:ascii="Verdana" w:hAnsi="Verdana" w:cstheme="majorBidi"/>
                <w:sz w:val="18"/>
                <w:szCs w:val="18"/>
              </w:rPr>
              <w:t>Accounting Standards &amp; Financial Reporting</w:t>
            </w: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2</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sidRPr="00737578">
              <w:rPr>
                <w:rFonts w:asciiTheme="minorHAnsi" w:eastAsiaTheme="minorHAnsi" w:hAnsiTheme="minorHAnsi" w:cstheme="minorBidi"/>
                <w:szCs w:val="22"/>
                <w:lang w:bidi="en-US"/>
              </w:rPr>
              <w:t xml:space="preserve">Chapter </w:t>
            </w:r>
            <w:r>
              <w:rPr>
                <w:rFonts w:asciiTheme="minorHAnsi" w:eastAsiaTheme="minorHAnsi" w:hAnsiTheme="minorHAnsi" w:cstheme="minorBidi"/>
                <w:szCs w:val="22"/>
                <w:lang w:bidi="en-US"/>
              </w:rPr>
              <w:t>1</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AB50BD" w:rsidRDefault="00734F90" w:rsidP="003453AE">
            <w:pPr>
              <w:rPr>
                <w:rFonts w:ascii="Verdana" w:hAnsi="Verdana" w:cstheme="majorBidi"/>
                <w:sz w:val="18"/>
                <w:szCs w:val="18"/>
              </w:rPr>
            </w:pPr>
            <w:r w:rsidRPr="0069742A">
              <w:rPr>
                <w:rFonts w:ascii="Verdana" w:hAnsi="Verdana" w:cstheme="majorBidi"/>
                <w:sz w:val="18"/>
                <w:szCs w:val="18"/>
              </w:rPr>
              <w:t>Concepts Underlying Financial Reporting</w:t>
            </w: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2</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Chapter 2</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69742A" w:rsidRDefault="00734F90" w:rsidP="003453AE">
            <w:pPr>
              <w:rPr>
                <w:rFonts w:ascii="Verdana" w:hAnsi="Verdana" w:cstheme="majorBidi"/>
                <w:sz w:val="18"/>
                <w:szCs w:val="18"/>
              </w:rPr>
            </w:pPr>
            <w:r w:rsidRPr="0069742A">
              <w:rPr>
                <w:rFonts w:ascii="Verdana" w:hAnsi="Verdana" w:cstheme="majorBidi"/>
                <w:sz w:val="18"/>
                <w:szCs w:val="18"/>
              </w:rPr>
              <w:t>Understanding the Accounting Information System</w:t>
            </w: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3</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Chapter 3</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89586C" w:rsidRDefault="00734F90" w:rsidP="003453AE">
            <w:pPr>
              <w:rPr>
                <w:rFonts w:ascii="Verdana" w:hAnsi="Verdana" w:cstheme="majorBidi"/>
                <w:sz w:val="18"/>
                <w:szCs w:val="18"/>
              </w:rPr>
            </w:pPr>
            <w:r w:rsidRPr="0069742A">
              <w:rPr>
                <w:rFonts w:ascii="Verdana" w:hAnsi="Verdana" w:cstheme="majorBidi"/>
                <w:sz w:val="18"/>
                <w:szCs w:val="18"/>
              </w:rPr>
              <w:t>Examining the Income Statement</w:t>
            </w: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 xml:space="preserve">3 &amp; 4 </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Chapter 4</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69742A" w:rsidRDefault="00734F90" w:rsidP="003453AE">
            <w:pPr>
              <w:rPr>
                <w:rFonts w:ascii="Verdana" w:hAnsi="Verdana" w:cstheme="majorBidi"/>
                <w:sz w:val="18"/>
                <w:szCs w:val="18"/>
              </w:rPr>
            </w:pPr>
            <w:r w:rsidRPr="0069742A">
              <w:rPr>
                <w:rFonts w:ascii="Verdana" w:hAnsi="Verdana" w:cstheme="majorBidi"/>
                <w:sz w:val="18"/>
                <w:szCs w:val="18"/>
              </w:rPr>
              <w:t>Examining the Balance Sheet</w:t>
            </w: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4 &amp; 5</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Chapter 5</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89586C" w:rsidRDefault="00734F90" w:rsidP="003453AE">
            <w:pPr>
              <w:rPr>
                <w:rFonts w:ascii="Verdana" w:hAnsi="Verdana" w:cstheme="majorBidi"/>
                <w:sz w:val="18"/>
                <w:szCs w:val="18"/>
              </w:rPr>
            </w:pPr>
            <w:r w:rsidRPr="0069742A">
              <w:rPr>
                <w:rFonts w:ascii="Verdana" w:hAnsi="Verdana" w:cstheme="majorBidi"/>
                <w:sz w:val="18"/>
                <w:szCs w:val="18"/>
              </w:rPr>
              <w:t>Concepts and Reporting Issues of Intangible Assets</w:t>
            </w: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5</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sidRPr="00737578">
              <w:rPr>
                <w:rFonts w:asciiTheme="minorHAnsi" w:eastAsiaTheme="minorHAnsi" w:hAnsiTheme="minorHAnsi" w:cstheme="minorBidi"/>
                <w:szCs w:val="22"/>
                <w:lang w:bidi="en-US"/>
              </w:rPr>
              <w:t xml:space="preserve">Chapter </w:t>
            </w:r>
            <w:r>
              <w:rPr>
                <w:rFonts w:asciiTheme="minorHAnsi" w:eastAsiaTheme="minorHAnsi" w:hAnsiTheme="minorHAnsi" w:cstheme="minorBidi"/>
                <w:szCs w:val="22"/>
                <w:lang w:bidi="en-US"/>
              </w:rPr>
              <w:t>12</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560E89" w:rsidRDefault="00734F90" w:rsidP="003453AE">
            <w:pPr>
              <w:rPr>
                <w:rFonts w:ascii="Verdana" w:hAnsi="Verdana" w:cstheme="majorBidi"/>
                <w:b/>
                <w:sz w:val="18"/>
                <w:szCs w:val="18"/>
              </w:rPr>
            </w:pPr>
            <w:r w:rsidRPr="0069742A">
              <w:rPr>
                <w:rFonts w:ascii="Verdana" w:hAnsi="Verdana" w:cstheme="majorBidi"/>
                <w:b/>
                <w:sz w:val="18"/>
                <w:szCs w:val="18"/>
              </w:rPr>
              <w:t>Midterm I</w:t>
            </w:r>
            <w:r>
              <w:rPr>
                <w:rFonts w:ascii="Verdana" w:hAnsi="Verdana" w:cstheme="majorBidi"/>
                <w:b/>
                <w:sz w:val="18"/>
                <w:szCs w:val="18"/>
              </w:rPr>
              <w:t xml:space="preserve"> (</w:t>
            </w:r>
            <w:proofErr w:type="spellStart"/>
            <w:r>
              <w:rPr>
                <w:rFonts w:ascii="Verdana" w:hAnsi="Verdana" w:cstheme="majorBidi"/>
                <w:b/>
                <w:sz w:val="18"/>
                <w:szCs w:val="18"/>
              </w:rPr>
              <w:t>Ch</w:t>
            </w:r>
            <w:proofErr w:type="spellEnd"/>
            <w:r>
              <w:rPr>
                <w:rFonts w:ascii="Verdana" w:hAnsi="Verdana" w:cstheme="majorBidi"/>
                <w:b/>
                <w:sz w:val="18"/>
                <w:szCs w:val="18"/>
              </w:rPr>
              <w:t xml:space="preserve"> 1, 2, 3, 4 &amp; 5)</w:t>
            </w: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6</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89586C" w:rsidRDefault="00734F90" w:rsidP="003453AE">
            <w:pPr>
              <w:rPr>
                <w:rFonts w:ascii="Verdana" w:hAnsi="Verdana" w:cstheme="majorBidi"/>
                <w:sz w:val="18"/>
                <w:szCs w:val="18"/>
              </w:rPr>
            </w:pPr>
            <w:r w:rsidRPr="0069742A">
              <w:rPr>
                <w:rFonts w:ascii="Verdana" w:hAnsi="Verdana" w:cstheme="majorBidi"/>
                <w:sz w:val="18"/>
                <w:szCs w:val="18"/>
              </w:rPr>
              <w:t>Accounting &amp; Reporting of Current and Contingent Liabilities</w:t>
            </w: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 xml:space="preserve">6 &amp; 7 </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Chapter 13</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560E89" w:rsidRDefault="00734F90" w:rsidP="003453AE">
            <w:pPr>
              <w:rPr>
                <w:rFonts w:ascii="Verdana" w:hAnsi="Verdana" w:cstheme="majorBidi"/>
                <w:sz w:val="18"/>
                <w:szCs w:val="18"/>
              </w:rPr>
            </w:pPr>
            <w:r w:rsidRPr="0069742A">
              <w:rPr>
                <w:rFonts w:ascii="Verdana" w:hAnsi="Verdana" w:cstheme="majorBidi"/>
                <w:sz w:val="18"/>
                <w:szCs w:val="18"/>
              </w:rPr>
              <w:t>Cash Flow Reporting</w:t>
            </w:r>
          </w:p>
        </w:tc>
        <w:tc>
          <w:tcPr>
            <w:tcW w:w="1613" w:type="dxa"/>
            <w:vAlign w:val="center"/>
          </w:tcPr>
          <w:p w:rsidR="00734F90" w:rsidRDefault="00734F90" w:rsidP="003453AE">
            <w:pPr>
              <w:autoSpaceDE w:val="0"/>
              <w:autoSpaceDN w:val="0"/>
              <w:adjustRightInd w:val="0"/>
              <w:jc w:val="center"/>
              <w:rPr>
                <w:rFonts w:ascii="Verdana" w:hAnsi="Verdana"/>
                <w:sz w:val="20"/>
                <w:szCs w:val="20"/>
              </w:rPr>
            </w:pPr>
            <w:r>
              <w:rPr>
                <w:rFonts w:ascii="Verdana" w:hAnsi="Verdana"/>
                <w:sz w:val="20"/>
                <w:szCs w:val="20"/>
              </w:rPr>
              <w:t xml:space="preserve">8 </w:t>
            </w:r>
          </w:p>
        </w:tc>
        <w:tc>
          <w:tcPr>
            <w:tcW w:w="2782" w:type="dxa"/>
            <w:vAlign w:val="center"/>
          </w:tcPr>
          <w:p w:rsidR="00734F90"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Chapter 23</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Default="00734F90" w:rsidP="003453AE">
            <w:pPr>
              <w:rPr>
                <w:rFonts w:ascii="Verdana" w:hAnsi="Verdana" w:cstheme="majorBidi"/>
                <w:sz w:val="18"/>
                <w:szCs w:val="18"/>
              </w:rPr>
            </w:pPr>
            <w:r w:rsidRPr="0069742A">
              <w:rPr>
                <w:rFonts w:ascii="Verdana" w:hAnsi="Verdana" w:cstheme="majorBidi"/>
                <w:sz w:val="18"/>
                <w:szCs w:val="18"/>
              </w:rPr>
              <w:t>Property, Plant &amp; Equipment: Acquisition and Disposition</w:t>
            </w:r>
          </w:p>
          <w:p w:rsidR="00734F90" w:rsidRPr="00560E89" w:rsidRDefault="00734F90" w:rsidP="003453AE">
            <w:pPr>
              <w:rPr>
                <w:rFonts w:ascii="Verdana" w:hAnsi="Verdana" w:cstheme="majorBidi"/>
                <w:b/>
                <w:sz w:val="18"/>
                <w:szCs w:val="18"/>
              </w:rPr>
            </w:pP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9</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Chapter 10</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560E89" w:rsidRDefault="00734F90" w:rsidP="003453AE">
            <w:pPr>
              <w:rPr>
                <w:rFonts w:ascii="Verdana" w:hAnsi="Verdana" w:cstheme="majorBidi"/>
                <w:b/>
                <w:sz w:val="18"/>
                <w:szCs w:val="18"/>
              </w:rPr>
            </w:pPr>
            <w:r w:rsidRPr="0069742A">
              <w:rPr>
                <w:rFonts w:ascii="Verdana" w:hAnsi="Verdana" w:cstheme="majorBidi"/>
                <w:b/>
                <w:sz w:val="18"/>
                <w:szCs w:val="18"/>
              </w:rPr>
              <w:t>Midterm I</w:t>
            </w:r>
            <w:r>
              <w:rPr>
                <w:rFonts w:ascii="Verdana" w:hAnsi="Verdana" w:cstheme="majorBidi"/>
                <w:b/>
                <w:sz w:val="18"/>
                <w:szCs w:val="18"/>
              </w:rPr>
              <w:t>I (</w:t>
            </w:r>
            <w:proofErr w:type="spellStart"/>
            <w:r>
              <w:rPr>
                <w:rFonts w:ascii="Verdana" w:hAnsi="Verdana" w:cstheme="majorBidi"/>
                <w:b/>
                <w:sz w:val="18"/>
                <w:szCs w:val="18"/>
              </w:rPr>
              <w:t>Ch</w:t>
            </w:r>
            <w:proofErr w:type="spellEnd"/>
            <w:r>
              <w:rPr>
                <w:rFonts w:ascii="Verdana" w:hAnsi="Verdana" w:cstheme="majorBidi"/>
                <w:b/>
                <w:sz w:val="18"/>
                <w:szCs w:val="18"/>
              </w:rPr>
              <w:t xml:space="preserve"> 12, 13 &amp; 23)</w:t>
            </w:r>
          </w:p>
        </w:tc>
        <w:tc>
          <w:tcPr>
            <w:tcW w:w="1613" w:type="dxa"/>
            <w:vAlign w:val="center"/>
          </w:tcPr>
          <w:p w:rsidR="00734F90" w:rsidRPr="005D4D8C" w:rsidRDefault="00734F90" w:rsidP="003453AE">
            <w:pPr>
              <w:autoSpaceDE w:val="0"/>
              <w:autoSpaceDN w:val="0"/>
              <w:adjustRightInd w:val="0"/>
              <w:jc w:val="center"/>
              <w:rPr>
                <w:rFonts w:ascii="Verdana" w:hAnsi="Verdana"/>
                <w:sz w:val="20"/>
                <w:szCs w:val="20"/>
              </w:rPr>
            </w:pPr>
            <w:r>
              <w:rPr>
                <w:rFonts w:ascii="Verdana" w:hAnsi="Verdana"/>
                <w:sz w:val="20"/>
                <w:szCs w:val="20"/>
              </w:rPr>
              <w:t>10</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560E89" w:rsidRDefault="00734F90" w:rsidP="003453AE">
            <w:pPr>
              <w:rPr>
                <w:rFonts w:ascii="Verdana" w:hAnsi="Verdana" w:cstheme="majorBidi"/>
                <w:b/>
                <w:sz w:val="18"/>
                <w:szCs w:val="18"/>
              </w:rPr>
            </w:pPr>
            <w:r w:rsidRPr="0069742A">
              <w:rPr>
                <w:rFonts w:ascii="Verdana" w:hAnsi="Verdana" w:cstheme="majorBidi"/>
                <w:sz w:val="18"/>
                <w:szCs w:val="18"/>
              </w:rPr>
              <w:t>Accounting &amp; Reporting of Stockholder’s Equity</w:t>
            </w:r>
          </w:p>
        </w:tc>
        <w:tc>
          <w:tcPr>
            <w:tcW w:w="1613" w:type="dxa"/>
            <w:vAlign w:val="center"/>
          </w:tcPr>
          <w:p w:rsidR="00734F90" w:rsidRDefault="00734F90" w:rsidP="003453AE">
            <w:pPr>
              <w:autoSpaceDE w:val="0"/>
              <w:autoSpaceDN w:val="0"/>
              <w:adjustRightInd w:val="0"/>
              <w:jc w:val="center"/>
              <w:rPr>
                <w:rFonts w:ascii="Verdana" w:hAnsi="Verdana"/>
                <w:sz w:val="20"/>
                <w:szCs w:val="20"/>
              </w:rPr>
            </w:pPr>
            <w:r>
              <w:rPr>
                <w:rFonts w:ascii="Verdana" w:hAnsi="Verdana"/>
                <w:sz w:val="20"/>
                <w:szCs w:val="20"/>
              </w:rPr>
              <w:t>10 &amp; 11</w:t>
            </w:r>
          </w:p>
        </w:tc>
        <w:tc>
          <w:tcPr>
            <w:tcW w:w="2782" w:type="dxa"/>
            <w:vAlign w:val="center"/>
          </w:tcPr>
          <w:p w:rsidR="00734F90" w:rsidRPr="00737578"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15</w:t>
            </w:r>
          </w:p>
        </w:tc>
      </w:tr>
      <w:tr w:rsidR="00734F90" w:rsidRPr="007460CE" w:rsidTr="003453AE">
        <w:trPr>
          <w:trHeight w:val="426"/>
        </w:trPr>
        <w:tc>
          <w:tcPr>
            <w:tcW w:w="568" w:type="dxa"/>
          </w:tcPr>
          <w:p w:rsidR="00734F90" w:rsidRPr="007460CE" w:rsidRDefault="00734F90" w:rsidP="003453AE">
            <w:pPr>
              <w:pStyle w:val="ListParagraph"/>
              <w:numPr>
                <w:ilvl w:val="0"/>
                <w:numId w:val="32"/>
              </w:numPr>
              <w:tabs>
                <w:tab w:val="left" w:pos="426"/>
              </w:tabs>
              <w:ind w:left="0" w:firstLine="0"/>
              <w:rPr>
                <w:rFonts w:ascii="Verdana" w:hAnsi="Verdana" w:cstheme="majorBidi"/>
                <w:sz w:val="18"/>
                <w:szCs w:val="18"/>
              </w:rPr>
            </w:pPr>
          </w:p>
        </w:tc>
        <w:tc>
          <w:tcPr>
            <w:tcW w:w="5386" w:type="dxa"/>
            <w:vAlign w:val="center"/>
          </w:tcPr>
          <w:p w:rsidR="00734F90" w:rsidRPr="0069742A" w:rsidRDefault="00734F90" w:rsidP="003453AE">
            <w:pPr>
              <w:rPr>
                <w:rFonts w:ascii="Verdana" w:hAnsi="Verdana" w:cstheme="majorBidi"/>
                <w:sz w:val="18"/>
                <w:szCs w:val="18"/>
              </w:rPr>
            </w:pPr>
            <w:r w:rsidRPr="0069742A">
              <w:rPr>
                <w:rFonts w:ascii="Verdana" w:hAnsi="Verdana" w:cstheme="majorBidi"/>
                <w:sz w:val="18"/>
                <w:szCs w:val="18"/>
              </w:rPr>
              <w:t>Leasing: Accounting Issues</w:t>
            </w:r>
          </w:p>
        </w:tc>
        <w:tc>
          <w:tcPr>
            <w:tcW w:w="1613" w:type="dxa"/>
            <w:vAlign w:val="center"/>
          </w:tcPr>
          <w:p w:rsidR="00734F90" w:rsidRDefault="00734F90" w:rsidP="003453AE">
            <w:pPr>
              <w:autoSpaceDE w:val="0"/>
              <w:autoSpaceDN w:val="0"/>
              <w:adjustRightInd w:val="0"/>
              <w:jc w:val="center"/>
              <w:rPr>
                <w:rFonts w:ascii="Verdana" w:hAnsi="Verdana"/>
                <w:sz w:val="20"/>
                <w:szCs w:val="20"/>
              </w:rPr>
            </w:pPr>
            <w:r>
              <w:rPr>
                <w:rFonts w:ascii="Verdana" w:hAnsi="Verdana"/>
                <w:sz w:val="20"/>
                <w:szCs w:val="20"/>
              </w:rPr>
              <w:t xml:space="preserve">11, 12 &amp; 13 </w:t>
            </w:r>
          </w:p>
        </w:tc>
        <w:tc>
          <w:tcPr>
            <w:tcW w:w="2782" w:type="dxa"/>
            <w:vAlign w:val="center"/>
          </w:tcPr>
          <w:p w:rsidR="00734F90"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21</w:t>
            </w:r>
          </w:p>
        </w:tc>
      </w:tr>
      <w:tr w:rsidR="00734F90" w:rsidRPr="007460CE" w:rsidTr="003453AE">
        <w:trPr>
          <w:trHeight w:val="426"/>
        </w:trPr>
        <w:tc>
          <w:tcPr>
            <w:tcW w:w="568" w:type="dxa"/>
          </w:tcPr>
          <w:p w:rsidR="00734F90" w:rsidRPr="0069742A" w:rsidRDefault="00734F90" w:rsidP="003453AE">
            <w:pPr>
              <w:pStyle w:val="ListParagraph"/>
              <w:numPr>
                <w:ilvl w:val="0"/>
                <w:numId w:val="32"/>
              </w:numPr>
              <w:tabs>
                <w:tab w:val="left" w:pos="426"/>
              </w:tabs>
              <w:ind w:left="0" w:firstLine="0"/>
              <w:rPr>
                <w:rFonts w:ascii="Verdana" w:hAnsi="Verdana" w:cstheme="majorBidi"/>
                <w:b/>
                <w:sz w:val="18"/>
                <w:szCs w:val="18"/>
              </w:rPr>
            </w:pPr>
          </w:p>
        </w:tc>
        <w:tc>
          <w:tcPr>
            <w:tcW w:w="5386" w:type="dxa"/>
            <w:vAlign w:val="center"/>
          </w:tcPr>
          <w:p w:rsidR="00734F90" w:rsidRPr="0069742A" w:rsidRDefault="00734F90" w:rsidP="003453AE">
            <w:pPr>
              <w:rPr>
                <w:rFonts w:ascii="Verdana" w:hAnsi="Verdana" w:cstheme="majorBidi"/>
                <w:b/>
                <w:sz w:val="18"/>
                <w:szCs w:val="18"/>
              </w:rPr>
            </w:pPr>
            <w:r w:rsidRPr="0069742A">
              <w:rPr>
                <w:rFonts w:ascii="Verdana" w:hAnsi="Verdana" w:cstheme="majorBidi"/>
                <w:b/>
                <w:sz w:val="18"/>
                <w:szCs w:val="18"/>
              </w:rPr>
              <w:t>Final Exam</w:t>
            </w:r>
            <w:r>
              <w:rPr>
                <w:rFonts w:ascii="Verdana" w:hAnsi="Verdana" w:cstheme="majorBidi"/>
                <w:b/>
                <w:sz w:val="18"/>
                <w:szCs w:val="18"/>
              </w:rPr>
              <w:t xml:space="preserve"> (</w:t>
            </w:r>
            <w:proofErr w:type="spellStart"/>
            <w:r>
              <w:rPr>
                <w:rFonts w:ascii="Verdana" w:hAnsi="Verdana" w:cstheme="majorBidi"/>
                <w:b/>
                <w:sz w:val="18"/>
                <w:szCs w:val="18"/>
              </w:rPr>
              <w:t>Ch</w:t>
            </w:r>
            <w:proofErr w:type="spellEnd"/>
            <w:r>
              <w:rPr>
                <w:rFonts w:ascii="Verdana" w:hAnsi="Verdana" w:cstheme="majorBidi"/>
                <w:b/>
                <w:sz w:val="18"/>
                <w:szCs w:val="18"/>
              </w:rPr>
              <w:t xml:space="preserve"> 10, 15 &amp; 21)</w:t>
            </w:r>
          </w:p>
        </w:tc>
        <w:tc>
          <w:tcPr>
            <w:tcW w:w="1613" w:type="dxa"/>
            <w:vAlign w:val="center"/>
          </w:tcPr>
          <w:p w:rsidR="00734F90" w:rsidRDefault="00734F90" w:rsidP="003453AE">
            <w:pPr>
              <w:autoSpaceDE w:val="0"/>
              <w:autoSpaceDN w:val="0"/>
              <w:adjustRightInd w:val="0"/>
              <w:jc w:val="center"/>
              <w:rPr>
                <w:rFonts w:ascii="Verdana" w:hAnsi="Verdana"/>
                <w:sz w:val="20"/>
                <w:szCs w:val="20"/>
              </w:rPr>
            </w:pPr>
            <w:r>
              <w:rPr>
                <w:rFonts w:ascii="Verdana" w:hAnsi="Verdana"/>
                <w:sz w:val="20"/>
                <w:szCs w:val="20"/>
              </w:rPr>
              <w:t>TBA</w:t>
            </w:r>
          </w:p>
        </w:tc>
        <w:tc>
          <w:tcPr>
            <w:tcW w:w="2782" w:type="dxa"/>
            <w:vAlign w:val="center"/>
          </w:tcPr>
          <w:p w:rsidR="00734F90" w:rsidRDefault="00734F90" w:rsidP="003453AE">
            <w:pPr>
              <w:pStyle w:val="NormalWeb"/>
              <w:spacing w:before="0" w:beforeAutospacing="0" w:after="0" w:afterAutospacing="0"/>
              <w:jc w:val="center"/>
              <w:rPr>
                <w:rFonts w:asciiTheme="minorHAnsi" w:eastAsiaTheme="minorHAnsi" w:hAnsiTheme="minorHAnsi" w:cstheme="minorBidi"/>
                <w:szCs w:val="22"/>
                <w:lang w:bidi="en-US"/>
              </w:rPr>
            </w:pPr>
            <w:r>
              <w:rPr>
                <w:rFonts w:asciiTheme="minorHAnsi" w:eastAsiaTheme="minorHAnsi" w:hAnsiTheme="minorHAnsi" w:cstheme="minorBidi"/>
                <w:szCs w:val="22"/>
                <w:lang w:bidi="en-US"/>
              </w:rPr>
              <w:t>-</w:t>
            </w:r>
          </w:p>
        </w:tc>
      </w:tr>
    </w:tbl>
    <w:p w:rsidR="00E31073" w:rsidRDefault="00E31073" w:rsidP="0089586C">
      <w:pPr>
        <w:spacing w:after="0" w:line="240" w:lineRule="auto"/>
        <w:jc w:val="center"/>
        <w:rPr>
          <w:rFonts w:ascii="Verdana" w:hAnsi="Verdana" w:cstheme="majorBidi"/>
          <w:sz w:val="20"/>
          <w:szCs w:val="20"/>
        </w:rPr>
      </w:pPr>
    </w:p>
    <w:p w:rsidR="00547C67" w:rsidRPr="007460CE" w:rsidRDefault="00547C67" w:rsidP="0089586C">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sectPr w:rsidR="00547C67" w:rsidRPr="007460CE" w:rsidSect="001E1DC8">
      <w:headerReference w:type="default" r:id="rId11"/>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7B" w:rsidRDefault="00FF6D7B" w:rsidP="00906FDA">
      <w:pPr>
        <w:spacing w:after="0" w:line="240" w:lineRule="auto"/>
      </w:pPr>
      <w:r>
        <w:separator/>
      </w:r>
    </w:p>
  </w:endnote>
  <w:endnote w:type="continuationSeparator" w:id="0">
    <w:p w:rsidR="00FF6D7B" w:rsidRDefault="00FF6D7B"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7B" w:rsidRDefault="00FF6D7B" w:rsidP="00906FDA">
      <w:pPr>
        <w:spacing w:after="0" w:line="240" w:lineRule="auto"/>
      </w:pPr>
      <w:r>
        <w:separator/>
      </w:r>
    </w:p>
  </w:footnote>
  <w:footnote w:type="continuationSeparator" w:id="0">
    <w:p w:rsidR="00FF6D7B" w:rsidRDefault="00FF6D7B"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08" w:rsidRDefault="00376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02"/>
    <w:multiLevelType w:val="hybridMultilevel"/>
    <w:tmpl w:val="B24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F3261"/>
    <w:multiLevelType w:val="hybridMultilevel"/>
    <w:tmpl w:val="639E1466"/>
    <w:lvl w:ilvl="0" w:tplc="E9B6B2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3B12FB"/>
    <w:multiLevelType w:val="hybridMultilevel"/>
    <w:tmpl w:val="D7DA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0648BD"/>
    <w:multiLevelType w:val="hybridMultilevel"/>
    <w:tmpl w:val="7E32D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A36F3"/>
    <w:multiLevelType w:val="hybridMultilevel"/>
    <w:tmpl w:val="DFEC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0"/>
  </w:num>
  <w:num w:numId="4">
    <w:abstractNumId w:val="32"/>
  </w:num>
  <w:num w:numId="5">
    <w:abstractNumId w:val="10"/>
  </w:num>
  <w:num w:numId="6">
    <w:abstractNumId w:val="15"/>
  </w:num>
  <w:num w:numId="7">
    <w:abstractNumId w:val="18"/>
  </w:num>
  <w:num w:numId="8">
    <w:abstractNumId w:val="5"/>
  </w:num>
  <w:num w:numId="9">
    <w:abstractNumId w:val="38"/>
  </w:num>
  <w:num w:numId="10">
    <w:abstractNumId w:val="42"/>
  </w:num>
  <w:num w:numId="11">
    <w:abstractNumId w:val="43"/>
  </w:num>
  <w:num w:numId="12">
    <w:abstractNumId w:val="23"/>
  </w:num>
  <w:num w:numId="13">
    <w:abstractNumId w:val="1"/>
  </w:num>
  <w:num w:numId="14">
    <w:abstractNumId w:val="44"/>
  </w:num>
  <w:num w:numId="15">
    <w:abstractNumId w:val="13"/>
  </w:num>
  <w:num w:numId="16">
    <w:abstractNumId w:val="12"/>
  </w:num>
  <w:num w:numId="17">
    <w:abstractNumId w:val="2"/>
  </w:num>
  <w:num w:numId="18">
    <w:abstractNumId w:val="40"/>
  </w:num>
  <w:num w:numId="19">
    <w:abstractNumId w:val="4"/>
  </w:num>
  <w:num w:numId="20">
    <w:abstractNumId w:val="27"/>
  </w:num>
  <w:num w:numId="21">
    <w:abstractNumId w:val="16"/>
  </w:num>
  <w:num w:numId="22">
    <w:abstractNumId w:val="3"/>
  </w:num>
  <w:num w:numId="23">
    <w:abstractNumId w:val="21"/>
  </w:num>
  <w:num w:numId="24">
    <w:abstractNumId w:val="37"/>
  </w:num>
  <w:num w:numId="25">
    <w:abstractNumId w:val="41"/>
  </w:num>
  <w:num w:numId="26">
    <w:abstractNumId w:val="25"/>
  </w:num>
  <w:num w:numId="27">
    <w:abstractNumId w:val="0"/>
  </w:num>
  <w:num w:numId="28">
    <w:abstractNumId w:val="29"/>
  </w:num>
  <w:num w:numId="29">
    <w:abstractNumId w:val="9"/>
  </w:num>
  <w:num w:numId="30">
    <w:abstractNumId w:val="34"/>
  </w:num>
  <w:num w:numId="31">
    <w:abstractNumId w:val="17"/>
  </w:num>
  <w:num w:numId="32">
    <w:abstractNumId w:val="14"/>
  </w:num>
  <w:num w:numId="33">
    <w:abstractNumId w:val="19"/>
  </w:num>
  <w:num w:numId="34">
    <w:abstractNumId w:val="7"/>
  </w:num>
  <w:num w:numId="35">
    <w:abstractNumId w:val="28"/>
  </w:num>
  <w:num w:numId="36">
    <w:abstractNumId w:val="26"/>
  </w:num>
  <w:num w:numId="37">
    <w:abstractNumId w:val="35"/>
  </w:num>
  <w:num w:numId="38">
    <w:abstractNumId w:val="36"/>
  </w:num>
  <w:num w:numId="39">
    <w:abstractNumId w:val="22"/>
  </w:num>
  <w:num w:numId="40">
    <w:abstractNumId w:val="6"/>
  </w:num>
  <w:num w:numId="41">
    <w:abstractNumId w:val="31"/>
  </w:num>
  <w:num w:numId="42">
    <w:abstractNumId w:val="20"/>
  </w:num>
  <w:num w:numId="43">
    <w:abstractNumId w:val="24"/>
  </w:num>
  <w:num w:numId="44">
    <w:abstractNumId w:val="3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A54"/>
    <w:rsid w:val="000072F1"/>
    <w:rsid w:val="000118D8"/>
    <w:rsid w:val="000139E1"/>
    <w:rsid w:val="000227AB"/>
    <w:rsid w:val="00023A02"/>
    <w:rsid w:val="00032009"/>
    <w:rsid w:val="00032C83"/>
    <w:rsid w:val="000351A6"/>
    <w:rsid w:val="000449A0"/>
    <w:rsid w:val="000466E2"/>
    <w:rsid w:val="000544F5"/>
    <w:rsid w:val="00056853"/>
    <w:rsid w:val="0006540F"/>
    <w:rsid w:val="000667D7"/>
    <w:rsid w:val="00071E3F"/>
    <w:rsid w:val="00073490"/>
    <w:rsid w:val="000745AB"/>
    <w:rsid w:val="00076019"/>
    <w:rsid w:val="00083917"/>
    <w:rsid w:val="000A1111"/>
    <w:rsid w:val="000A11D9"/>
    <w:rsid w:val="000A585C"/>
    <w:rsid w:val="000B293C"/>
    <w:rsid w:val="000B7F3F"/>
    <w:rsid w:val="000D4040"/>
    <w:rsid w:val="000E389E"/>
    <w:rsid w:val="000E7CAE"/>
    <w:rsid w:val="000F19CD"/>
    <w:rsid w:val="000F1A9A"/>
    <w:rsid w:val="000F1FDD"/>
    <w:rsid w:val="000F3F7B"/>
    <w:rsid w:val="000F3FEC"/>
    <w:rsid w:val="000F5511"/>
    <w:rsid w:val="00103253"/>
    <w:rsid w:val="001060E5"/>
    <w:rsid w:val="00115AEA"/>
    <w:rsid w:val="001326F4"/>
    <w:rsid w:val="00133AC8"/>
    <w:rsid w:val="00140FDB"/>
    <w:rsid w:val="001429D8"/>
    <w:rsid w:val="00144756"/>
    <w:rsid w:val="00145550"/>
    <w:rsid w:val="00153284"/>
    <w:rsid w:val="0015558B"/>
    <w:rsid w:val="00161163"/>
    <w:rsid w:val="0016319E"/>
    <w:rsid w:val="00164A75"/>
    <w:rsid w:val="001768B4"/>
    <w:rsid w:val="00181A57"/>
    <w:rsid w:val="00183E03"/>
    <w:rsid w:val="001920FC"/>
    <w:rsid w:val="0019291A"/>
    <w:rsid w:val="00192AC8"/>
    <w:rsid w:val="00192D94"/>
    <w:rsid w:val="001A0469"/>
    <w:rsid w:val="001A080A"/>
    <w:rsid w:val="001A1149"/>
    <w:rsid w:val="001C228C"/>
    <w:rsid w:val="001C72F2"/>
    <w:rsid w:val="001D25B4"/>
    <w:rsid w:val="001E13BB"/>
    <w:rsid w:val="001E1DC8"/>
    <w:rsid w:val="001E225B"/>
    <w:rsid w:val="00200195"/>
    <w:rsid w:val="00205FC6"/>
    <w:rsid w:val="00211200"/>
    <w:rsid w:val="00216A2B"/>
    <w:rsid w:val="00220816"/>
    <w:rsid w:val="00225CDB"/>
    <w:rsid w:val="0022712A"/>
    <w:rsid w:val="00227B52"/>
    <w:rsid w:val="00236943"/>
    <w:rsid w:val="00237F22"/>
    <w:rsid w:val="002431E9"/>
    <w:rsid w:val="00246945"/>
    <w:rsid w:val="00252DE5"/>
    <w:rsid w:val="002560D2"/>
    <w:rsid w:val="00260F11"/>
    <w:rsid w:val="0026178C"/>
    <w:rsid w:val="0026225B"/>
    <w:rsid w:val="002645BC"/>
    <w:rsid w:val="00273129"/>
    <w:rsid w:val="002846E0"/>
    <w:rsid w:val="0028507D"/>
    <w:rsid w:val="00285BB0"/>
    <w:rsid w:val="00286CE7"/>
    <w:rsid w:val="00296105"/>
    <w:rsid w:val="00297056"/>
    <w:rsid w:val="002A2CEB"/>
    <w:rsid w:val="002A46CC"/>
    <w:rsid w:val="002B133E"/>
    <w:rsid w:val="002B22D1"/>
    <w:rsid w:val="002B2C46"/>
    <w:rsid w:val="002B33D4"/>
    <w:rsid w:val="002C4E32"/>
    <w:rsid w:val="002C7FFC"/>
    <w:rsid w:val="002E1C35"/>
    <w:rsid w:val="00303F6B"/>
    <w:rsid w:val="00310EFB"/>
    <w:rsid w:val="00321FC3"/>
    <w:rsid w:val="00336E59"/>
    <w:rsid w:val="003378B6"/>
    <w:rsid w:val="00346AD5"/>
    <w:rsid w:val="0035071E"/>
    <w:rsid w:val="00354773"/>
    <w:rsid w:val="00356FFA"/>
    <w:rsid w:val="003576EA"/>
    <w:rsid w:val="00367584"/>
    <w:rsid w:val="00376908"/>
    <w:rsid w:val="00377ABD"/>
    <w:rsid w:val="00383CFA"/>
    <w:rsid w:val="0039199D"/>
    <w:rsid w:val="00395AA3"/>
    <w:rsid w:val="00396249"/>
    <w:rsid w:val="003A626E"/>
    <w:rsid w:val="003B4235"/>
    <w:rsid w:val="003B4E71"/>
    <w:rsid w:val="003D446F"/>
    <w:rsid w:val="003E314C"/>
    <w:rsid w:val="00405E78"/>
    <w:rsid w:val="004073B7"/>
    <w:rsid w:val="0040743C"/>
    <w:rsid w:val="004139B3"/>
    <w:rsid w:val="00415EAF"/>
    <w:rsid w:val="00431203"/>
    <w:rsid w:val="00431636"/>
    <w:rsid w:val="0044075F"/>
    <w:rsid w:val="00442656"/>
    <w:rsid w:val="00446573"/>
    <w:rsid w:val="00454905"/>
    <w:rsid w:val="00457204"/>
    <w:rsid w:val="00461C0D"/>
    <w:rsid w:val="00467EBE"/>
    <w:rsid w:val="00470E2C"/>
    <w:rsid w:val="0048210D"/>
    <w:rsid w:val="00485646"/>
    <w:rsid w:val="0049010E"/>
    <w:rsid w:val="00492EDD"/>
    <w:rsid w:val="00495402"/>
    <w:rsid w:val="00497916"/>
    <w:rsid w:val="004A5103"/>
    <w:rsid w:val="004A60DA"/>
    <w:rsid w:val="004B52DA"/>
    <w:rsid w:val="004C0963"/>
    <w:rsid w:val="004C32E6"/>
    <w:rsid w:val="004C3B7C"/>
    <w:rsid w:val="004C4290"/>
    <w:rsid w:val="004D1145"/>
    <w:rsid w:val="004D53A9"/>
    <w:rsid w:val="004D5CC9"/>
    <w:rsid w:val="004D5DF9"/>
    <w:rsid w:val="004E6E5E"/>
    <w:rsid w:val="004E6E91"/>
    <w:rsid w:val="004F7143"/>
    <w:rsid w:val="0050121D"/>
    <w:rsid w:val="00501DA4"/>
    <w:rsid w:val="00501E65"/>
    <w:rsid w:val="005027F2"/>
    <w:rsid w:val="005046B4"/>
    <w:rsid w:val="00512E19"/>
    <w:rsid w:val="005156E6"/>
    <w:rsid w:val="00517A29"/>
    <w:rsid w:val="0052028D"/>
    <w:rsid w:val="005255CC"/>
    <w:rsid w:val="00525A3B"/>
    <w:rsid w:val="005306C4"/>
    <w:rsid w:val="00532547"/>
    <w:rsid w:val="005332E8"/>
    <w:rsid w:val="0054437E"/>
    <w:rsid w:val="00547230"/>
    <w:rsid w:val="005479F3"/>
    <w:rsid w:val="00547C67"/>
    <w:rsid w:val="005521FF"/>
    <w:rsid w:val="00552D69"/>
    <w:rsid w:val="00556AEE"/>
    <w:rsid w:val="00560E89"/>
    <w:rsid w:val="00560ED2"/>
    <w:rsid w:val="00561B5C"/>
    <w:rsid w:val="00565537"/>
    <w:rsid w:val="005726C6"/>
    <w:rsid w:val="00573530"/>
    <w:rsid w:val="005832CA"/>
    <w:rsid w:val="005874B7"/>
    <w:rsid w:val="005876EF"/>
    <w:rsid w:val="005A12AE"/>
    <w:rsid w:val="005A44C8"/>
    <w:rsid w:val="005A57FD"/>
    <w:rsid w:val="005C395C"/>
    <w:rsid w:val="005C74EB"/>
    <w:rsid w:val="005C7598"/>
    <w:rsid w:val="005C7FC1"/>
    <w:rsid w:val="005D1B22"/>
    <w:rsid w:val="005D48D6"/>
    <w:rsid w:val="005E181F"/>
    <w:rsid w:val="005E45CD"/>
    <w:rsid w:val="005E4B6A"/>
    <w:rsid w:val="005F447F"/>
    <w:rsid w:val="005F5E68"/>
    <w:rsid w:val="005F6D05"/>
    <w:rsid w:val="005F7B36"/>
    <w:rsid w:val="00602E14"/>
    <w:rsid w:val="00613358"/>
    <w:rsid w:val="00614D3C"/>
    <w:rsid w:val="00615098"/>
    <w:rsid w:val="0062055C"/>
    <w:rsid w:val="0062397A"/>
    <w:rsid w:val="006322D9"/>
    <w:rsid w:val="00635D94"/>
    <w:rsid w:val="00637452"/>
    <w:rsid w:val="0064041C"/>
    <w:rsid w:val="00641866"/>
    <w:rsid w:val="00642F64"/>
    <w:rsid w:val="00642FB5"/>
    <w:rsid w:val="00647B61"/>
    <w:rsid w:val="00650914"/>
    <w:rsid w:val="00657390"/>
    <w:rsid w:val="00670F3F"/>
    <w:rsid w:val="00674A35"/>
    <w:rsid w:val="00684613"/>
    <w:rsid w:val="006878E0"/>
    <w:rsid w:val="00690C99"/>
    <w:rsid w:val="00694854"/>
    <w:rsid w:val="0069742A"/>
    <w:rsid w:val="006A0F03"/>
    <w:rsid w:val="006A3356"/>
    <w:rsid w:val="006B6EC5"/>
    <w:rsid w:val="006C08BE"/>
    <w:rsid w:val="006C0C4E"/>
    <w:rsid w:val="006C4C0B"/>
    <w:rsid w:val="006D0F47"/>
    <w:rsid w:val="006D6374"/>
    <w:rsid w:val="006F011B"/>
    <w:rsid w:val="006F0679"/>
    <w:rsid w:val="006F4A19"/>
    <w:rsid w:val="0070302B"/>
    <w:rsid w:val="007137EF"/>
    <w:rsid w:val="00713F42"/>
    <w:rsid w:val="00721E19"/>
    <w:rsid w:val="00734F90"/>
    <w:rsid w:val="00735015"/>
    <w:rsid w:val="00736281"/>
    <w:rsid w:val="00737FE0"/>
    <w:rsid w:val="00740BFC"/>
    <w:rsid w:val="00741929"/>
    <w:rsid w:val="00741B65"/>
    <w:rsid w:val="007457FE"/>
    <w:rsid w:val="007460CE"/>
    <w:rsid w:val="007522AA"/>
    <w:rsid w:val="00755284"/>
    <w:rsid w:val="0076042D"/>
    <w:rsid w:val="00771789"/>
    <w:rsid w:val="00772E69"/>
    <w:rsid w:val="00777A28"/>
    <w:rsid w:val="0078587B"/>
    <w:rsid w:val="00790CB1"/>
    <w:rsid w:val="00794D2E"/>
    <w:rsid w:val="00794FB9"/>
    <w:rsid w:val="00797C09"/>
    <w:rsid w:val="007A2E43"/>
    <w:rsid w:val="007A55BB"/>
    <w:rsid w:val="007A79D9"/>
    <w:rsid w:val="007B1926"/>
    <w:rsid w:val="007B4B49"/>
    <w:rsid w:val="007D13E5"/>
    <w:rsid w:val="007D5C07"/>
    <w:rsid w:val="007E3501"/>
    <w:rsid w:val="007E3784"/>
    <w:rsid w:val="007E5C92"/>
    <w:rsid w:val="008005F2"/>
    <w:rsid w:val="00802FF7"/>
    <w:rsid w:val="00807944"/>
    <w:rsid w:val="008276E3"/>
    <w:rsid w:val="00831794"/>
    <w:rsid w:val="0083193D"/>
    <w:rsid w:val="00841FA4"/>
    <w:rsid w:val="00844E03"/>
    <w:rsid w:val="00846205"/>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92EDB"/>
    <w:rsid w:val="0089586C"/>
    <w:rsid w:val="008A2826"/>
    <w:rsid w:val="008B5CA2"/>
    <w:rsid w:val="008B7CE5"/>
    <w:rsid w:val="008C022B"/>
    <w:rsid w:val="008C0CB9"/>
    <w:rsid w:val="008E2C43"/>
    <w:rsid w:val="008E5976"/>
    <w:rsid w:val="008F57FF"/>
    <w:rsid w:val="00902C71"/>
    <w:rsid w:val="00906FDA"/>
    <w:rsid w:val="00912F67"/>
    <w:rsid w:val="00913C16"/>
    <w:rsid w:val="0091519C"/>
    <w:rsid w:val="009167DC"/>
    <w:rsid w:val="00922DE1"/>
    <w:rsid w:val="00925875"/>
    <w:rsid w:val="00927018"/>
    <w:rsid w:val="009311E3"/>
    <w:rsid w:val="00931958"/>
    <w:rsid w:val="00931DF1"/>
    <w:rsid w:val="00932543"/>
    <w:rsid w:val="00933E1C"/>
    <w:rsid w:val="00937CAF"/>
    <w:rsid w:val="00940A1C"/>
    <w:rsid w:val="00946B46"/>
    <w:rsid w:val="0094709B"/>
    <w:rsid w:val="00966988"/>
    <w:rsid w:val="00970FC2"/>
    <w:rsid w:val="009739A6"/>
    <w:rsid w:val="0098083A"/>
    <w:rsid w:val="00984D4B"/>
    <w:rsid w:val="0098534C"/>
    <w:rsid w:val="00994350"/>
    <w:rsid w:val="00994F3E"/>
    <w:rsid w:val="009A1B33"/>
    <w:rsid w:val="009D1F69"/>
    <w:rsid w:val="009D252C"/>
    <w:rsid w:val="009D4835"/>
    <w:rsid w:val="009D50E8"/>
    <w:rsid w:val="009D6659"/>
    <w:rsid w:val="009E4B03"/>
    <w:rsid w:val="009E5F21"/>
    <w:rsid w:val="009F662E"/>
    <w:rsid w:val="009F7BE3"/>
    <w:rsid w:val="00A01401"/>
    <w:rsid w:val="00A01D2B"/>
    <w:rsid w:val="00A04E19"/>
    <w:rsid w:val="00A11C6D"/>
    <w:rsid w:val="00A14FD1"/>
    <w:rsid w:val="00A15E15"/>
    <w:rsid w:val="00A16299"/>
    <w:rsid w:val="00A4704B"/>
    <w:rsid w:val="00A5746B"/>
    <w:rsid w:val="00A61DAA"/>
    <w:rsid w:val="00A64F08"/>
    <w:rsid w:val="00A861EB"/>
    <w:rsid w:val="00A863B0"/>
    <w:rsid w:val="00A91B2E"/>
    <w:rsid w:val="00A95FAC"/>
    <w:rsid w:val="00AA0B3B"/>
    <w:rsid w:val="00AA3416"/>
    <w:rsid w:val="00AA48A5"/>
    <w:rsid w:val="00AB37C6"/>
    <w:rsid w:val="00AB50BD"/>
    <w:rsid w:val="00AC21E0"/>
    <w:rsid w:val="00AD3D57"/>
    <w:rsid w:val="00AD5A5C"/>
    <w:rsid w:val="00AF3060"/>
    <w:rsid w:val="00AF5568"/>
    <w:rsid w:val="00B12ADE"/>
    <w:rsid w:val="00B15AFE"/>
    <w:rsid w:val="00B171C4"/>
    <w:rsid w:val="00B176D2"/>
    <w:rsid w:val="00B20D5D"/>
    <w:rsid w:val="00B27E38"/>
    <w:rsid w:val="00B40842"/>
    <w:rsid w:val="00B418E9"/>
    <w:rsid w:val="00B44632"/>
    <w:rsid w:val="00B45670"/>
    <w:rsid w:val="00B4671D"/>
    <w:rsid w:val="00B5101F"/>
    <w:rsid w:val="00B540C8"/>
    <w:rsid w:val="00B76ACF"/>
    <w:rsid w:val="00B80A70"/>
    <w:rsid w:val="00B82687"/>
    <w:rsid w:val="00B85115"/>
    <w:rsid w:val="00B90380"/>
    <w:rsid w:val="00B91203"/>
    <w:rsid w:val="00B9199C"/>
    <w:rsid w:val="00B93DF3"/>
    <w:rsid w:val="00B96920"/>
    <w:rsid w:val="00BA73F7"/>
    <w:rsid w:val="00BB163A"/>
    <w:rsid w:val="00BB371B"/>
    <w:rsid w:val="00BB6A25"/>
    <w:rsid w:val="00BC7149"/>
    <w:rsid w:val="00BD039D"/>
    <w:rsid w:val="00BD28DA"/>
    <w:rsid w:val="00BD2E40"/>
    <w:rsid w:val="00BE1ACF"/>
    <w:rsid w:val="00BE28D0"/>
    <w:rsid w:val="00BE39A7"/>
    <w:rsid w:val="00BF175F"/>
    <w:rsid w:val="00BF20E3"/>
    <w:rsid w:val="00C0117A"/>
    <w:rsid w:val="00C048E9"/>
    <w:rsid w:val="00C1231E"/>
    <w:rsid w:val="00C123D6"/>
    <w:rsid w:val="00C1379F"/>
    <w:rsid w:val="00C15D98"/>
    <w:rsid w:val="00C17949"/>
    <w:rsid w:val="00C27234"/>
    <w:rsid w:val="00C27A4D"/>
    <w:rsid w:val="00C31981"/>
    <w:rsid w:val="00C31BB4"/>
    <w:rsid w:val="00C35EBD"/>
    <w:rsid w:val="00C36D47"/>
    <w:rsid w:val="00C506F9"/>
    <w:rsid w:val="00C50FE4"/>
    <w:rsid w:val="00C53C98"/>
    <w:rsid w:val="00C54F19"/>
    <w:rsid w:val="00C63933"/>
    <w:rsid w:val="00C67D8F"/>
    <w:rsid w:val="00C7253B"/>
    <w:rsid w:val="00C76EF4"/>
    <w:rsid w:val="00C80166"/>
    <w:rsid w:val="00C81905"/>
    <w:rsid w:val="00C81989"/>
    <w:rsid w:val="00C92AA3"/>
    <w:rsid w:val="00C9398A"/>
    <w:rsid w:val="00C94F6F"/>
    <w:rsid w:val="00C96A0D"/>
    <w:rsid w:val="00CA5E12"/>
    <w:rsid w:val="00CB69A8"/>
    <w:rsid w:val="00CB7241"/>
    <w:rsid w:val="00CC738B"/>
    <w:rsid w:val="00CC7664"/>
    <w:rsid w:val="00CD0C07"/>
    <w:rsid w:val="00CD3D3D"/>
    <w:rsid w:val="00CD78DA"/>
    <w:rsid w:val="00CE0A54"/>
    <w:rsid w:val="00CE2390"/>
    <w:rsid w:val="00CE5B7D"/>
    <w:rsid w:val="00CF26F5"/>
    <w:rsid w:val="00CF6D54"/>
    <w:rsid w:val="00D02275"/>
    <w:rsid w:val="00D02678"/>
    <w:rsid w:val="00D0657A"/>
    <w:rsid w:val="00D1372B"/>
    <w:rsid w:val="00D3283F"/>
    <w:rsid w:val="00D34265"/>
    <w:rsid w:val="00D369F8"/>
    <w:rsid w:val="00D406D2"/>
    <w:rsid w:val="00D506A3"/>
    <w:rsid w:val="00D51266"/>
    <w:rsid w:val="00D55DA2"/>
    <w:rsid w:val="00D5701E"/>
    <w:rsid w:val="00D606A5"/>
    <w:rsid w:val="00D6359A"/>
    <w:rsid w:val="00D64914"/>
    <w:rsid w:val="00D74D8D"/>
    <w:rsid w:val="00D8015D"/>
    <w:rsid w:val="00D95522"/>
    <w:rsid w:val="00DB09D3"/>
    <w:rsid w:val="00DB49F2"/>
    <w:rsid w:val="00DB58FE"/>
    <w:rsid w:val="00DC6554"/>
    <w:rsid w:val="00DD0FCD"/>
    <w:rsid w:val="00DD51EE"/>
    <w:rsid w:val="00DD79A5"/>
    <w:rsid w:val="00DE3150"/>
    <w:rsid w:val="00DF118C"/>
    <w:rsid w:val="00DF3070"/>
    <w:rsid w:val="00E03979"/>
    <w:rsid w:val="00E060E1"/>
    <w:rsid w:val="00E06A75"/>
    <w:rsid w:val="00E07993"/>
    <w:rsid w:val="00E14ECC"/>
    <w:rsid w:val="00E220C1"/>
    <w:rsid w:val="00E22E04"/>
    <w:rsid w:val="00E235A8"/>
    <w:rsid w:val="00E30D11"/>
    <w:rsid w:val="00E31073"/>
    <w:rsid w:val="00E310A5"/>
    <w:rsid w:val="00E35609"/>
    <w:rsid w:val="00E43092"/>
    <w:rsid w:val="00E438CA"/>
    <w:rsid w:val="00E43EA4"/>
    <w:rsid w:val="00E43F07"/>
    <w:rsid w:val="00E50567"/>
    <w:rsid w:val="00E647E1"/>
    <w:rsid w:val="00E7445F"/>
    <w:rsid w:val="00E74604"/>
    <w:rsid w:val="00E75F28"/>
    <w:rsid w:val="00E8137A"/>
    <w:rsid w:val="00E84AA3"/>
    <w:rsid w:val="00E90DDD"/>
    <w:rsid w:val="00E91BFD"/>
    <w:rsid w:val="00E95B99"/>
    <w:rsid w:val="00EA212E"/>
    <w:rsid w:val="00EA6F89"/>
    <w:rsid w:val="00EB456F"/>
    <w:rsid w:val="00EC3E56"/>
    <w:rsid w:val="00ED6959"/>
    <w:rsid w:val="00ED7506"/>
    <w:rsid w:val="00EE5FCE"/>
    <w:rsid w:val="00EE7590"/>
    <w:rsid w:val="00F0167F"/>
    <w:rsid w:val="00F07365"/>
    <w:rsid w:val="00F150A6"/>
    <w:rsid w:val="00F20BD6"/>
    <w:rsid w:val="00F20D3B"/>
    <w:rsid w:val="00F22D81"/>
    <w:rsid w:val="00F26A20"/>
    <w:rsid w:val="00F32645"/>
    <w:rsid w:val="00F333F3"/>
    <w:rsid w:val="00F33FCA"/>
    <w:rsid w:val="00F4616A"/>
    <w:rsid w:val="00F47FEC"/>
    <w:rsid w:val="00F659C3"/>
    <w:rsid w:val="00F70121"/>
    <w:rsid w:val="00F8141C"/>
    <w:rsid w:val="00F81784"/>
    <w:rsid w:val="00F82976"/>
    <w:rsid w:val="00F86B2F"/>
    <w:rsid w:val="00F919AB"/>
    <w:rsid w:val="00F92030"/>
    <w:rsid w:val="00F92223"/>
    <w:rsid w:val="00F9308F"/>
    <w:rsid w:val="00FA45CD"/>
    <w:rsid w:val="00FA4C19"/>
    <w:rsid w:val="00FC2705"/>
    <w:rsid w:val="00FD1A13"/>
    <w:rsid w:val="00FD74F3"/>
    <w:rsid w:val="00FE41ED"/>
    <w:rsid w:val="00FF3AAB"/>
    <w:rsid w:val="00FF6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D6"/>
  </w:style>
  <w:style w:type="paragraph" w:styleId="Heading3">
    <w:name w:val="heading 3"/>
    <w:basedOn w:val="Normal"/>
    <w:next w:val="Normal"/>
    <w:link w:val="Heading3Char"/>
    <w:uiPriority w:val="9"/>
    <w:semiHidden/>
    <w:unhideWhenUsed/>
    <w:qFormat/>
    <w:rsid w:val="00470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uiPriority w:val="99"/>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NormalWeb">
    <w:name w:val="Normal (Web)"/>
    <w:basedOn w:val="Normal"/>
    <w:rsid w:val="00895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rmation">
    <w:name w:val="Contact Information"/>
    <w:basedOn w:val="Heading3"/>
    <w:next w:val="ListParagraph"/>
    <w:rsid w:val="00470E2C"/>
    <w:pPr>
      <w:keepNext w:val="0"/>
      <w:keepLines w:val="0"/>
      <w:tabs>
        <w:tab w:val="right" w:pos="6480"/>
      </w:tabs>
      <w:spacing w:before="20" w:line="240" w:lineRule="auto"/>
    </w:pPr>
    <w:rPr>
      <w:rFonts w:ascii="Garamond" w:eastAsia="Times New Roman" w:hAnsi="Garamond" w:cs="Arial"/>
      <w:color w:val="auto"/>
      <w:sz w:val="20"/>
      <w:szCs w:val="20"/>
    </w:rPr>
  </w:style>
  <w:style w:type="character" w:customStyle="1" w:styleId="Heading3Char">
    <w:name w:val="Heading 3 Char"/>
    <w:basedOn w:val="DefaultParagraphFont"/>
    <w:link w:val="Heading3"/>
    <w:uiPriority w:val="9"/>
    <w:semiHidden/>
    <w:rsid w:val="00470E2C"/>
    <w:rPr>
      <w:rFonts w:asciiTheme="majorHAnsi" w:eastAsiaTheme="majorEastAsia" w:hAnsiTheme="majorHAnsi" w:cstheme="majorBidi"/>
      <w:b/>
      <w:bCs/>
      <w:color w:val="4F81BD" w:themeColor="accent1"/>
    </w:rPr>
  </w:style>
  <w:style w:type="character" w:styleId="Strong">
    <w:name w:val="Strong"/>
    <w:basedOn w:val="DefaultParagraphFont"/>
    <w:qFormat/>
    <w:rsid w:val="004856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70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uiPriority w:val="99"/>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NormalWeb">
    <w:name w:val="Normal (Web)"/>
    <w:basedOn w:val="Normal"/>
    <w:rsid w:val="00895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rmation">
    <w:name w:val="Contact Information"/>
    <w:basedOn w:val="Heading3"/>
    <w:next w:val="ListParagraph"/>
    <w:rsid w:val="00470E2C"/>
    <w:pPr>
      <w:keepNext w:val="0"/>
      <w:keepLines w:val="0"/>
      <w:tabs>
        <w:tab w:val="right" w:pos="6480"/>
      </w:tabs>
      <w:spacing w:before="20" w:line="240" w:lineRule="auto"/>
    </w:pPr>
    <w:rPr>
      <w:rFonts w:ascii="Garamond" w:eastAsia="Times New Roman" w:hAnsi="Garamond" w:cs="Arial"/>
      <w:color w:val="auto"/>
      <w:sz w:val="20"/>
      <w:szCs w:val="20"/>
    </w:rPr>
  </w:style>
  <w:style w:type="character" w:customStyle="1" w:styleId="Heading3Char">
    <w:name w:val="Heading 3 Char"/>
    <w:basedOn w:val="DefaultParagraphFont"/>
    <w:link w:val="Heading3"/>
    <w:uiPriority w:val="9"/>
    <w:semiHidden/>
    <w:rsid w:val="00470E2C"/>
    <w:rPr>
      <w:rFonts w:asciiTheme="majorHAnsi" w:eastAsiaTheme="majorEastAsia" w:hAnsiTheme="majorHAnsi" w:cstheme="majorBidi"/>
      <w:b/>
      <w:bCs/>
      <w:color w:val="4F81BD" w:themeColor="accent1"/>
    </w:rPr>
  </w:style>
  <w:style w:type="character" w:styleId="Strong">
    <w:name w:val="Strong"/>
    <w:basedOn w:val="DefaultParagraphFont"/>
    <w:qFormat/>
    <w:rsid w:val="00485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363286192">
      <w:bodyDiv w:val="1"/>
      <w:marLeft w:val="0"/>
      <w:marRight w:val="0"/>
      <w:marTop w:val="0"/>
      <w:marBottom w:val="0"/>
      <w:divBdr>
        <w:top w:val="none" w:sz="0" w:space="0" w:color="auto"/>
        <w:left w:val="none" w:sz="0" w:space="0" w:color="auto"/>
        <w:bottom w:val="none" w:sz="0" w:space="0" w:color="auto"/>
        <w:right w:val="none" w:sz="0" w:space="0" w:color="auto"/>
      </w:divBdr>
      <w:divsChild>
        <w:div w:id="790897409">
          <w:marLeft w:val="0"/>
          <w:marRight w:val="0"/>
          <w:marTop w:val="0"/>
          <w:marBottom w:val="0"/>
          <w:divBdr>
            <w:top w:val="none" w:sz="0" w:space="0" w:color="auto"/>
            <w:left w:val="none" w:sz="0" w:space="0" w:color="auto"/>
            <w:bottom w:val="none" w:sz="0" w:space="0" w:color="auto"/>
            <w:right w:val="none" w:sz="0" w:space="0" w:color="auto"/>
          </w:divBdr>
        </w:div>
        <w:div w:id="7565559">
          <w:marLeft w:val="0"/>
          <w:marRight w:val="0"/>
          <w:marTop w:val="0"/>
          <w:marBottom w:val="0"/>
          <w:divBdr>
            <w:top w:val="none" w:sz="0" w:space="0" w:color="auto"/>
            <w:left w:val="none" w:sz="0" w:space="0" w:color="auto"/>
            <w:bottom w:val="none" w:sz="0" w:space="0" w:color="auto"/>
            <w:right w:val="none" w:sz="0" w:space="0" w:color="auto"/>
          </w:divBdr>
        </w:div>
        <w:div w:id="1363246820">
          <w:marLeft w:val="0"/>
          <w:marRight w:val="0"/>
          <w:marTop w:val="0"/>
          <w:marBottom w:val="0"/>
          <w:divBdr>
            <w:top w:val="none" w:sz="0" w:space="0" w:color="auto"/>
            <w:left w:val="none" w:sz="0" w:space="0" w:color="auto"/>
            <w:bottom w:val="none" w:sz="0" w:space="0" w:color="auto"/>
            <w:right w:val="none" w:sz="0" w:space="0" w:color="auto"/>
          </w:divBdr>
        </w:div>
        <w:div w:id="378550503">
          <w:marLeft w:val="0"/>
          <w:marRight w:val="0"/>
          <w:marTop w:val="0"/>
          <w:marBottom w:val="0"/>
          <w:divBdr>
            <w:top w:val="none" w:sz="0" w:space="0" w:color="auto"/>
            <w:left w:val="none" w:sz="0" w:space="0" w:color="auto"/>
            <w:bottom w:val="none" w:sz="0" w:space="0" w:color="auto"/>
            <w:right w:val="none" w:sz="0" w:space="0" w:color="auto"/>
          </w:divBdr>
        </w:div>
      </w:divsChild>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orthsouth.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0695-A22E-42DC-910E-87245270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Assistant Proctor</cp:lastModifiedBy>
  <cp:revision>45</cp:revision>
  <cp:lastPrinted>2016-05-02T06:09:00Z</cp:lastPrinted>
  <dcterms:created xsi:type="dcterms:W3CDTF">2016-04-26T20:22:00Z</dcterms:created>
  <dcterms:modified xsi:type="dcterms:W3CDTF">2018-10-03T10:21:00Z</dcterms:modified>
</cp:coreProperties>
</file>